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CAB" w:rsidRDefault="00752CAB">
      <w:pPr>
        <w:jc w:val="center"/>
        <w:rPr>
          <w:rFonts w:ascii="黑体" w:eastAsia="黑体" w:hAnsi="黑体" w:cs="Arial"/>
          <w:sz w:val="32"/>
          <w:szCs w:val="32"/>
        </w:rPr>
      </w:pPr>
    </w:p>
    <w:p w:rsidR="00752CAB" w:rsidRDefault="00752CAB">
      <w:pPr>
        <w:jc w:val="center"/>
        <w:rPr>
          <w:rFonts w:ascii="黑体" w:eastAsia="黑体" w:hAnsi="黑体" w:cs="Arial"/>
          <w:sz w:val="44"/>
          <w:szCs w:val="44"/>
        </w:rPr>
      </w:pPr>
      <w:r>
        <w:rPr>
          <w:rFonts w:ascii="黑体" w:eastAsia="黑体" w:hAnsi="黑体" w:cs="Arial" w:hint="eastAsia"/>
          <w:sz w:val="44"/>
          <w:szCs w:val="44"/>
        </w:rPr>
        <w:t>农业保险相关政策</w:t>
      </w:r>
    </w:p>
    <w:p w:rsidR="00752CAB" w:rsidRDefault="00752CAB">
      <w:pPr>
        <w:jc w:val="center"/>
        <w:rPr>
          <w:rFonts w:ascii="黑体" w:eastAsia="黑体" w:hAnsi="黑体" w:cs="Arial"/>
          <w:sz w:val="32"/>
          <w:szCs w:val="32"/>
        </w:rPr>
      </w:pPr>
    </w:p>
    <w:p w:rsidR="00752CAB" w:rsidRDefault="00752CAB" w:rsidP="002D78BA">
      <w:pPr>
        <w:ind w:firstLineChars="200" w:firstLine="31680"/>
        <w:jc w:val="left"/>
        <w:rPr>
          <w:rFonts w:ascii="??_GB2312" w:eastAsia="Times New Roman"/>
          <w:sz w:val="32"/>
          <w:szCs w:val="32"/>
        </w:rPr>
      </w:pPr>
      <w:r>
        <w:rPr>
          <w:rFonts w:ascii="??_GB2312" w:eastAsia="Times New Roman"/>
          <w:sz w:val="32"/>
          <w:szCs w:val="32"/>
        </w:rPr>
        <w:t>农业保险实行政府引导、市场运作、自主自愿和协同推进的原则，采用联办共保的方式，与保险承办部门共同承担保险风险，政府与保险公司各承担保费责任的</w:t>
      </w:r>
      <w:r>
        <w:rPr>
          <w:rFonts w:ascii="??_GB2312" w:eastAsia="Times New Roman"/>
          <w:sz w:val="32"/>
          <w:szCs w:val="32"/>
        </w:rPr>
        <w:t>50%</w:t>
      </w:r>
      <w:r>
        <w:rPr>
          <w:rFonts w:ascii="??_GB2312" w:eastAsia="Times New Roman"/>
          <w:sz w:val="32"/>
          <w:szCs w:val="32"/>
        </w:rPr>
        <w:t>。农业保险可以由农民、农业生产经营组织自行投保，也可以由农业生产经营组织、村民委员会等单位组织农民投保。</w:t>
      </w:r>
    </w:p>
    <w:p w:rsidR="00752CAB" w:rsidRDefault="00752CAB" w:rsidP="002D78BA">
      <w:pPr>
        <w:ind w:firstLineChars="200" w:firstLine="31680"/>
        <w:jc w:val="left"/>
        <w:rPr>
          <w:rFonts w:ascii="??_GB2312" w:eastAsia="Times New Roman"/>
          <w:sz w:val="32"/>
          <w:szCs w:val="32"/>
        </w:rPr>
      </w:pPr>
      <w:r>
        <w:rPr>
          <w:rFonts w:ascii="??_GB2312" w:eastAsia="Times New Roman"/>
          <w:sz w:val="32"/>
          <w:szCs w:val="32"/>
        </w:rPr>
        <w:t>一、常规农业保险政策</w:t>
      </w:r>
    </w:p>
    <w:p w:rsidR="00752CAB" w:rsidRDefault="00752CAB">
      <w:pPr>
        <w:ind w:firstLine="630"/>
        <w:jc w:val="left"/>
        <w:rPr>
          <w:rFonts w:ascii="??_GB2312" w:eastAsia="Times New Roman"/>
          <w:sz w:val="32"/>
          <w:szCs w:val="32"/>
        </w:rPr>
      </w:pPr>
      <w:r>
        <w:rPr>
          <w:rFonts w:ascii="??_GB2312" w:eastAsia="Times New Roman"/>
          <w:sz w:val="32"/>
          <w:szCs w:val="32"/>
        </w:rPr>
        <w:t>常规农业保险为主要种植业、主要养殖业。</w:t>
      </w:r>
    </w:p>
    <w:p w:rsidR="00752CAB" w:rsidRDefault="00752CAB">
      <w:pPr>
        <w:numPr>
          <w:ilvl w:val="0"/>
          <w:numId w:val="1"/>
        </w:numPr>
        <w:ind w:firstLine="630"/>
        <w:jc w:val="left"/>
        <w:rPr>
          <w:rFonts w:ascii="??_GB2312" w:eastAsia="Times New Roman"/>
          <w:sz w:val="32"/>
          <w:szCs w:val="32"/>
        </w:rPr>
      </w:pPr>
      <w:r>
        <w:rPr>
          <w:rFonts w:ascii="??_GB2312" w:eastAsia="Times New Roman"/>
          <w:sz w:val="32"/>
          <w:szCs w:val="32"/>
        </w:rPr>
        <w:t>主要种植业为小麦、水稻及玉米等，各级财政承担</w:t>
      </w:r>
      <w:r>
        <w:rPr>
          <w:rFonts w:ascii="??_GB2312" w:eastAsia="Times New Roman"/>
          <w:sz w:val="32"/>
          <w:szCs w:val="32"/>
        </w:rPr>
        <w:t>75%</w:t>
      </w:r>
      <w:r>
        <w:rPr>
          <w:rFonts w:ascii="??_GB2312" w:eastAsia="Times New Roman"/>
          <w:sz w:val="32"/>
          <w:szCs w:val="32"/>
        </w:rPr>
        <w:t>的保费补贴，其中：中央财政补贴</w:t>
      </w:r>
      <w:r>
        <w:rPr>
          <w:rFonts w:ascii="??_GB2312" w:eastAsia="Times New Roman"/>
          <w:sz w:val="32"/>
          <w:szCs w:val="32"/>
        </w:rPr>
        <w:t>35%</w:t>
      </w:r>
      <w:r>
        <w:rPr>
          <w:rFonts w:ascii="??_GB2312" w:eastAsia="Times New Roman"/>
          <w:sz w:val="32"/>
          <w:szCs w:val="32"/>
        </w:rPr>
        <w:t>，省级财政补贴</w:t>
      </w:r>
      <w:r>
        <w:rPr>
          <w:rFonts w:ascii="??_GB2312" w:eastAsia="Times New Roman"/>
          <w:sz w:val="32"/>
          <w:szCs w:val="32"/>
        </w:rPr>
        <w:t>25%</w:t>
      </w:r>
      <w:r>
        <w:rPr>
          <w:rFonts w:ascii="??_GB2312" w:eastAsia="Times New Roman"/>
          <w:sz w:val="32"/>
          <w:szCs w:val="32"/>
        </w:rPr>
        <w:t>，县级财政补贴</w:t>
      </w:r>
      <w:r>
        <w:rPr>
          <w:rFonts w:ascii="??_GB2312" w:eastAsia="Times New Roman"/>
          <w:sz w:val="32"/>
          <w:szCs w:val="32"/>
        </w:rPr>
        <w:t>15%</w:t>
      </w:r>
      <w:r>
        <w:rPr>
          <w:rFonts w:ascii="??_GB2312" w:eastAsia="Times New Roman"/>
          <w:sz w:val="32"/>
          <w:szCs w:val="32"/>
        </w:rPr>
        <w:t>，农民负担</w:t>
      </w:r>
      <w:r>
        <w:rPr>
          <w:rFonts w:ascii="??_GB2312" w:eastAsia="Times New Roman"/>
          <w:sz w:val="32"/>
          <w:szCs w:val="32"/>
        </w:rPr>
        <w:t>25%</w:t>
      </w:r>
      <w:r>
        <w:rPr>
          <w:rFonts w:ascii="??_GB2312" w:eastAsia="Times New Roman"/>
          <w:sz w:val="32"/>
          <w:szCs w:val="32"/>
        </w:rPr>
        <w:t>。</w:t>
      </w:r>
    </w:p>
    <w:p w:rsidR="00752CAB" w:rsidRDefault="00752CAB">
      <w:pPr>
        <w:jc w:val="left"/>
        <w:rPr>
          <w:rFonts w:ascii="??_GB2312" w:eastAsia="Times New Roman"/>
          <w:sz w:val="32"/>
          <w:szCs w:val="32"/>
        </w:rPr>
      </w:pPr>
      <w:r>
        <w:rPr>
          <w:rFonts w:ascii="??_GB2312" w:eastAsia="Times New Roman"/>
          <w:sz w:val="32"/>
          <w:szCs w:val="32"/>
        </w:rPr>
        <w:t xml:space="preserve">    2</w:t>
      </w:r>
      <w:r>
        <w:rPr>
          <w:rFonts w:ascii="??_GB2312" w:eastAsia="Times New Roman"/>
          <w:sz w:val="32"/>
          <w:szCs w:val="32"/>
        </w:rPr>
        <w:t>、主要养殖业为能繁母猪、育肥猪和奶牛等，各级财政承担</w:t>
      </w:r>
      <w:r>
        <w:rPr>
          <w:rFonts w:ascii="??_GB2312" w:eastAsia="Times New Roman"/>
          <w:sz w:val="32"/>
          <w:szCs w:val="32"/>
        </w:rPr>
        <w:t>80%</w:t>
      </w:r>
      <w:r>
        <w:rPr>
          <w:rFonts w:ascii="??_GB2312" w:eastAsia="Times New Roman"/>
          <w:sz w:val="32"/>
          <w:szCs w:val="32"/>
        </w:rPr>
        <w:t>的保费补贴，其中：中央财政补贴</w:t>
      </w:r>
      <w:r>
        <w:rPr>
          <w:rFonts w:ascii="??_GB2312" w:eastAsia="Times New Roman"/>
          <w:sz w:val="32"/>
          <w:szCs w:val="32"/>
        </w:rPr>
        <w:t>40%</w:t>
      </w:r>
      <w:r>
        <w:rPr>
          <w:rFonts w:ascii="??_GB2312" w:eastAsia="Times New Roman"/>
          <w:sz w:val="32"/>
          <w:szCs w:val="32"/>
        </w:rPr>
        <w:t>，省级财政补贴</w:t>
      </w:r>
      <w:r>
        <w:rPr>
          <w:rFonts w:ascii="??_GB2312" w:eastAsia="Times New Roman"/>
          <w:sz w:val="32"/>
          <w:szCs w:val="32"/>
        </w:rPr>
        <w:t>30%</w:t>
      </w:r>
      <w:r>
        <w:rPr>
          <w:rFonts w:ascii="??_GB2312" w:eastAsia="Times New Roman"/>
          <w:sz w:val="32"/>
          <w:szCs w:val="32"/>
        </w:rPr>
        <w:t>，县级财政补贴</w:t>
      </w:r>
      <w:r>
        <w:rPr>
          <w:rFonts w:ascii="??_GB2312" w:eastAsia="Times New Roman"/>
          <w:sz w:val="32"/>
          <w:szCs w:val="32"/>
        </w:rPr>
        <w:t>10%</w:t>
      </w:r>
      <w:r>
        <w:rPr>
          <w:rFonts w:ascii="??_GB2312" w:eastAsia="Times New Roman"/>
          <w:sz w:val="32"/>
          <w:szCs w:val="32"/>
        </w:rPr>
        <w:t>，农民负担</w:t>
      </w:r>
      <w:r>
        <w:rPr>
          <w:rFonts w:ascii="??_GB2312" w:eastAsia="Times New Roman"/>
          <w:sz w:val="32"/>
          <w:szCs w:val="32"/>
        </w:rPr>
        <w:t>20%</w:t>
      </w:r>
      <w:r>
        <w:rPr>
          <w:rFonts w:ascii="??_GB2312" w:eastAsia="Times New Roman"/>
          <w:sz w:val="32"/>
          <w:szCs w:val="32"/>
        </w:rPr>
        <w:t>。</w:t>
      </w:r>
    </w:p>
    <w:p w:rsidR="00752CAB" w:rsidRDefault="00752CAB">
      <w:pPr>
        <w:ind w:firstLine="630"/>
        <w:rPr>
          <w:rFonts w:ascii="??_GB2312" w:eastAsia="Times New Roman"/>
          <w:sz w:val="32"/>
          <w:szCs w:val="32"/>
        </w:rPr>
      </w:pPr>
      <w:r>
        <w:rPr>
          <w:rFonts w:ascii="??_GB2312" w:eastAsia="Times New Roman"/>
          <w:sz w:val="32"/>
          <w:szCs w:val="32"/>
        </w:rPr>
        <w:t>二、高效设施农业保险政策</w:t>
      </w:r>
    </w:p>
    <w:p w:rsidR="00752CAB" w:rsidRDefault="00752CAB">
      <w:pPr>
        <w:ind w:firstLine="630"/>
        <w:rPr>
          <w:rFonts w:ascii="??_GB2312" w:eastAsia="Times New Roman"/>
          <w:sz w:val="32"/>
          <w:szCs w:val="32"/>
        </w:rPr>
      </w:pPr>
      <w:r>
        <w:rPr>
          <w:rFonts w:ascii="??_GB2312" w:eastAsia="Times New Roman"/>
          <w:sz w:val="32"/>
          <w:szCs w:val="32"/>
        </w:rPr>
        <w:t>高效设施农业建立以市县为主体的高效设施农业保险补贴机制，在市县财政为主开展保费补贴的基础上，省财政采用以奖代补的方式，每年根据预算安排资金情况，按因素法分配奖补资金。目前我县高效设施农业县配套比例为</w:t>
      </w:r>
      <w:r>
        <w:rPr>
          <w:rFonts w:ascii="??_GB2312" w:eastAsia="Times New Roman"/>
          <w:sz w:val="32"/>
          <w:szCs w:val="32"/>
        </w:rPr>
        <w:t>65%</w:t>
      </w:r>
      <w:r>
        <w:rPr>
          <w:rFonts w:ascii="??_GB2312" w:eastAsia="Times New Roman"/>
          <w:sz w:val="32"/>
          <w:szCs w:val="32"/>
        </w:rPr>
        <w:t>，年度农业保险结算时与省财政厅统一结算奖补资金。</w:t>
      </w:r>
    </w:p>
    <w:p w:rsidR="00752CAB" w:rsidRDefault="00752CAB">
      <w:pPr>
        <w:ind w:firstLine="630"/>
        <w:rPr>
          <w:rFonts w:ascii="??_GB2312" w:eastAsia="Times New Roman"/>
          <w:sz w:val="32"/>
          <w:szCs w:val="32"/>
        </w:rPr>
      </w:pPr>
      <w:r>
        <w:rPr>
          <w:rFonts w:ascii="??_GB2312" w:eastAsia="Times New Roman"/>
          <w:sz w:val="32"/>
          <w:szCs w:val="32"/>
        </w:rPr>
        <w:t>三、农机具政策</w:t>
      </w:r>
    </w:p>
    <w:p w:rsidR="00752CAB" w:rsidRDefault="00752CAB">
      <w:pPr>
        <w:ind w:firstLine="630"/>
        <w:jc w:val="left"/>
        <w:rPr>
          <w:rFonts w:ascii="??_GB2312" w:eastAsia="Times New Roman"/>
          <w:sz w:val="32"/>
          <w:szCs w:val="32"/>
        </w:rPr>
      </w:pPr>
      <w:r>
        <w:rPr>
          <w:rFonts w:ascii="??_GB2312" w:eastAsia="Times New Roman"/>
          <w:sz w:val="32"/>
          <w:szCs w:val="32"/>
        </w:rPr>
        <w:t>农机具保险采用政府补贴，保险公司自负盈亏得方式。现我县农机具保险政策为省级财政补贴</w:t>
      </w:r>
      <w:r>
        <w:rPr>
          <w:rFonts w:ascii="??_GB2312" w:eastAsia="Times New Roman"/>
          <w:sz w:val="32"/>
          <w:szCs w:val="32"/>
        </w:rPr>
        <w:t>50%</w:t>
      </w:r>
      <w:r>
        <w:rPr>
          <w:rFonts w:ascii="??_GB2312" w:eastAsia="Times New Roman"/>
          <w:sz w:val="32"/>
          <w:szCs w:val="32"/>
        </w:rPr>
        <w:t>，农民负担</w:t>
      </w:r>
      <w:r>
        <w:rPr>
          <w:rFonts w:ascii="??_GB2312" w:eastAsia="Times New Roman"/>
          <w:sz w:val="32"/>
          <w:szCs w:val="32"/>
        </w:rPr>
        <w:t>50%</w:t>
      </w:r>
      <w:r>
        <w:rPr>
          <w:rFonts w:ascii="??_GB2312" w:eastAsia="Times New Roman"/>
          <w:sz w:val="32"/>
          <w:szCs w:val="32"/>
        </w:rPr>
        <w:t>，保费全部划转保险公司，由保险公司承担全部保险责任。</w:t>
      </w:r>
    </w:p>
    <w:p w:rsidR="00752CAB" w:rsidRDefault="00752CAB"/>
    <w:sectPr w:rsidR="00752CAB" w:rsidSect="00752C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es New Roma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um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??_GB2312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29322D"/>
    <w:multiLevelType w:val="singleLevel"/>
    <w:tmpl w:val="5829322D"/>
    <w:lvl w:ilvl="0">
      <w:start w:val="1"/>
      <w:numFmt w:val="decimal"/>
      <w:suff w:val="nothing"/>
      <w:lvlText w:val="%1、"/>
      <w:lvlJc w:val="left"/>
      <w:rPr>
        <w:rFonts w:cs="Times New Roman"/>
      </w:rPr>
    </w:lvl>
  </w:abstractNum>
  <w:abstractNum w:abstractNumId="1">
    <w:nsid w:val="58293656"/>
    <w:multiLevelType w:val="singleLevel"/>
    <w:tmpl w:val="58293656"/>
    <w:lvl w:ilvl="0">
      <w:start w:val="4"/>
      <w:numFmt w:val="chineseCounting"/>
      <w:suff w:val="nothing"/>
      <w:lvlText w:val="%1、"/>
      <w:lvlJc w:val="left"/>
      <w:rPr>
        <w:rFonts w:cs="Times New Roman"/>
      </w:rPr>
    </w:lvl>
  </w:abstractNum>
  <w:abstractNum w:abstractNumId="2">
    <w:nsid w:val="590FEC7E"/>
    <w:multiLevelType w:val="singleLevel"/>
    <w:tmpl w:val="590FEC7E"/>
    <w:lvl w:ilvl="0">
      <w:start w:val="2"/>
      <w:numFmt w:val="chineseCounting"/>
      <w:suff w:val="nothing"/>
      <w:lvlText w:val="（%1）"/>
      <w:lvlJc w:val="left"/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5FA55D3"/>
    <w:rsid w:val="000E47F8"/>
    <w:rsid w:val="002D78BA"/>
    <w:rsid w:val="00752CAB"/>
    <w:rsid w:val="00B05783"/>
    <w:rsid w:val="00C678F7"/>
    <w:rsid w:val="05FA55D3"/>
    <w:rsid w:val="181D68C8"/>
    <w:rsid w:val="427A16D4"/>
    <w:rsid w:val="616E2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47F8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1">
    <w:name w:val="List Paragraph1"/>
    <w:basedOn w:val="Normal"/>
    <w:uiPriority w:val="99"/>
    <w:rsid w:val="000E47F8"/>
    <w:pPr>
      <w:ind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82</Words>
  <Characters>469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微软用户</cp:lastModifiedBy>
  <cp:revision>2</cp:revision>
  <cp:lastPrinted>2017-05-08T03:47:00Z</cp:lastPrinted>
  <dcterms:created xsi:type="dcterms:W3CDTF">2016-11-14T03:34:00Z</dcterms:created>
  <dcterms:modified xsi:type="dcterms:W3CDTF">2019-05-13T06:47:00Z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2052-10.1.0.6391</vt:lpwstr>
  </property>
</Properties>
</file>