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Times New Roman" w:hAnsi="方正小标宋简体" w:eastAsia="方正小标宋简体"/>
          <w:sz w:val="44"/>
          <w:szCs w:val="44"/>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Times New Roman" w:hAnsi="Times New Roman" w:eastAsia="方正小标宋简体"/>
          <w:sz w:val="44"/>
          <w:szCs w:val="44"/>
        </w:rPr>
      </w:pPr>
      <w:r>
        <w:rPr>
          <w:rFonts w:ascii="Times New Roman" w:hAnsi="方正小标宋简体" w:eastAsia="方正小标宋简体"/>
          <w:sz w:val="44"/>
          <w:szCs w:val="44"/>
        </w:rPr>
        <w:t>关于进一步加强招商引资工作的实施意见</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楷体_GB2312" w:hAnsi="楷体_GB2312" w:eastAsia="楷体_GB2312" w:cs="楷体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征求意见稿</w:t>
      </w:r>
      <w:r>
        <w:rPr>
          <w:rFonts w:hint="eastAsia" w:ascii="楷体_GB2312" w:hAnsi="楷体_GB2312" w:eastAsia="楷体_GB2312" w:cs="楷体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ascii="Times New Roman" w:hAnsi="仿宋_GB2312" w:eastAsia="仿宋_GB2312"/>
          <w:sz w:val="32"/>
          <w:szCs w:val="32"/>
        </w:rPr>
      </w:pPr>
      <w:r>
        <w:rPr>
          <w:rFonts w:hint="eastAsia" w:ascii="Times New Roman" w:hAnsi="仿宋_GB2312" w:eastAsia="仿宋_GB2312"/>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ascii="Times New Roman" w:hAnsi="仿宋_GB2312" w:eastAsia="仿宋_GB2312"/>
          <w:sz w:val="32"/>
          <w:szCs w:val="32"/>
        </w:rPr>
      </w:pPr>
      <w:r>
        <w:rPr>
          <w:rFonts w:ascii="Times New Roman" w:hAnsi="仿宋_GB2312" w:eastAsia="仿宋_GB2312"/>
          <w:sz w:val="32"/>
          <w:szCs w:val="32"/>
        </w:rPr>
        <w:t>为加快</w:t>
      </w:r>
      <w:r>
        <w:rPr>
          <w:rFonts w:hint="eastAsia" w:ascii="Times New Roman" w:hAnsi="仿宋_GB2312" w:eastAsia="仿宋_GB2312"/>
          <w:sz w:val="32"/>
          <w:szCs w:val="32"/>
          <w:lang w:eastAsia="zh-CN"/>
        </w:rPr>
        <w:t>推进</w:t>
      </w:r>
      <w:r>
        <w:rPr>
          <w:rFonts w:ascii="Times New Roman" w:hAnsi="Times New Roman" w:eastAsia="仿宋_GB2312"/>
          <w:sz w:val="32"/>
          <w:szCs w:val="32"/>
        </w:rPr>
        <w:t>“</w:t>
      </w:r>
      <w:r>
        <w:rPr>
          <w:rFonts w:ascii="Times New Roman" w:hAnsi="仿宋_GB2312" w:eastAsia="仿宋_GB2312"/>
          <w:sz w:val="32"/>
          <w:szCs w:val="32"/>
        </w:rPr>
        <w:t>工业立县、产业强县</w:t>
      </w:r>
      <w:r>
        <w:rPr>
          <w:rFonts w:ascii="Times New Roman" w:hAnsi="Times New Roman" w:eastAsia="仿宋_GB2312"/>
          <w:sz w:val="32"/>
          <w:szCs w:val="32"/>
        </w:rPr>
        <w:t>”</w:t>
      </w:r>
      <w:r>
        <w:rPr>
          <w:rFonts w:ascii="Times New Roman" w:hAnsi="仿宋_GB2312" w:eastAsia="仿宋_GB2312"/>
          <w:sz w:val="32"/>
          <w:szCs w:val="32"/>
        </w:rPr>
        <w:t>战略，树立</w:t>
      </w:r>
      <w:r>
        <w:rPr>
          <w:rFonts w:ascii="Times New Roman" w:hAnsi="Times New Roman" w:eastAsia="仿宋_GB2312"/>
          <w:sz w:val="32"/>
          <w:szCs w:val="32"/>
        </w:rPr>
        <w:t>“</w:t>
      </w:r>
      <w:r>
        <w:rPr>
          <w:rFonts w:ascii="Times New Roman" w:hAnsi="仿宋_GB2312" w:eastAsia="仿宋_GB2312"/>
          <w:sz w:val="32"/>
          <w:szCs w:val="32"/>
        </w:rPr>
        <w:t>项目为王</w:t>
      </w:r>
      <w:r>
        <w:rPr>
          <w:rFonts w:ascii="Times New Roman" w:hAnsi="Times New Roman" w:eastAsia="仿宋_GB2312"/>
          <w:sz w:val="32"/>
          <w:szCs w:val="32"/>
        </w:rPr>
        <w:t>”</w:t>
      </w:r>
      <w:r>
        <w:rPr>
          <w:rFonts w:ascii="Times New Roman" w:hAnsi="仿宋_GB2312" w:eastAsia="仿宋_GB2312"/>
          <w:sz w:val="32"/>
          <w:szCs w:val="32"/>
        </w:rPr>
        <w:t>理念，进一步激发全县上下干事创业激情，</w:t>
      </w:r>
      <w:r>
        <w:rPr>
          <w:rFonts w:hint="eastAsia" w:ascii="Times New Roman" w:hAnsi="仿宋_GB2312" w:eastAsia="仿宋_GB2312"/>
          <w:sz w:val="32"/>
          <w:szCs w:val="32"/>
          <w:lang w:val="en-US" w:eastAsia="zh-CN"/>
        </w:rPr>
        <w:t>躬身实干谋跨越，坚决打好翻身仗</w:t>
      </w:r>
      <w:r>
        <w:rPr>
          <w:rFonts w:ascii="Times New Roman" w:hAnsi="仿宋_GB2312" w:eastAsia="仿宋_GB2312"/>
          <w:sz w:val="32"/>
          <w:szCs w:val="32"/>
        </w:rPr>
        <w:t>，迅速掀起新一轮</w:t>
      </w:r>
      <w:r>
        <w:rPr>
          <w:rFonts w:ascii="Times New Roman" w:hAnsi="Times New Roman" w:eastAsia="仿宋_GB2312"/>
          <w:sz w:val="32"/>
          <w:szCs w:val="32"/>
        </w:rPr>
        <w:t>“</w:t>
      </w:r>
      <w:r>
        <w:rPr>
          <w:rFonts w:ascii="Times New Roman" w:hAnsi="仿宋_GB2312" w:eastAsia="仿宋_GB2312"/>
          <w:sz w:val="32"/>
          <w:szCs w:val="32"/>
        </w:rPr>
        <w:t>大招商、招大商</w:t>
      </w:r>
      <w:r>
        <w:rPr>
          <w:rFonts w:ascii="Times New Roman" w:hAnsi="Times New Roman" w:eastAsia="仿宋_GB2312"/>
          <w:sz w:val="32"/>
          <w:szCs w:val="32"/>
        </w:rPr>
        <w:t>”</w:t>
      </w:r>
      <w:r>
        <w:rPr>
          <w:rFonts w:ascii="Times New Roman" w:hAnsi="仿宋_GB2312" w:eastAsia="仿宋_GB2312"/>
          <w:sz w:val="32"/>
          <w:szCs w:val="32"/>
        </w:rPr>
        <w:t>蓬勃热潮，结合我县实际，提出如下实施意见。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ascii="Times New Roman" w:hAnsi="Times New Roman" w:eastAsia="方正黑体_GBK"/>
          <w:color w:val="auto"/>
          <w:sz w:val="32"/>
          <w:szCs w:val="32"/>
        </w:rPr>
      </w:pPr>
      <w:r>
        <w:rPr>
          <w:rFonts w:ascii="Times New Roman" w:hAnsi="方正黑体_GBK" w:eastAsia="方正黑体_GBK"/>
          <w:color w:val="auto"/>
          <w:sz w:val="32"/>
          <w:szCs w:val="32"/>
        </w:rPr>
        <w:t>一、</w:t>
      </w:r>
      <w:r>
        <w:rPr>
          <w:rFonts w:hint="eastAsia" w:ascii="Times New Roman" w:hAnsi="方正黑体_GBK" w:eastAsia="方正黑体_GBK"/>
          <w:color w:val="auto"/>
          <w:sz w:val="32"/>
          <w:szCs w:val="32"/>
          <w:lang w:eastAsia="zh-CN"/>
        </w:rPr>
        <w:t>总体</w:t>
      </w:r>
      <w:r>
        <w:rPr>
          <w:rFonts w:ascii="Times New Roman" w:hAnsi="方正黑体_GBK" w:eastAsia="方正黑体_GBK"/>
          <w:color w:val="auto"/>
          <w:sz w:val="32"/>
          <w:szCs w:val="32"/>
        </w:rPr>
        <w:t>目标</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lang w:val="en-US" w:eastAsia="zh-CN"/>
        </w:rPr>
        <w:t>开展</w:t>
      </w:r>
      <w:r>
        <w:rPr>
          <w:rFonts w:hint="default" w:ascii="Times New Roman" w:hAnsi="Times New Roman" w:eastAsia="仿宋_GB2312" w:cs="Times New Roman"/>
          <w:color w:val="auto"/>
          <w:sz w:val="32"/>
          <w:szCs w:val="32"/>
          <w:lang w:eastAsia="zh-CN"/>
        </w:rPr>
        <w:t>项目招引“</w:t>
      </w:r>
      <w:r>
        <w:rPr>
          <w:rFonts w:hint="eastAsia" w:ascii="Times New Roman" w:hAnsi="Times New Roman" w:eastAsia="仿宋_GB2312" w:cs="Times New Roman"/>
          <w:color w:val="auto"/>
          <w:sz w:val="32"/>
          <w:szCs w:val="32"/>
          <w:lang w:val="en-US" w:eastAsia="zh-CN"/>
        </w:rPr>
        <w:t>542</w:t>
      </w:r>
      <w:r>
        <w:rPr>
          <w:rFonts w:hint="default"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lang w:val="en-US" w:eastAsia="zh-CN"/>
        </w:rPr>
        <w:t>行</w:t>
      </w:r>
      <w:r>
        <w:rPr>
          <w:rFonts w:hint="default" w:ascii="Times New Roman" w:hAnsi="Times New Roman" w:eastAsia="仿宋_GB2312" w:cs="Times New Roman"/>
          <w:color w:val="auto"/>
          <w:sz w:val="32"/>
          <w:szCs w:val="32"/>
          <w:lang w:val="en-US" w:eastAsia="zh-CN"/>
        </w:rPr>
        <w:t>动</w:t>
      </w:r>
      <w:r>
        <w:rPr>
          <w:rFonts w:hint="eastAsia" w:ascii="Times New Roman" w:hAnsi="Times New Roman" w:eastAsia="仿宋_GB2312" w:cs="Times New Roman"/>
          <w:color w:val="auto"/>
          <w:sz w:val="32"/>
          <w:szCs w:val="32"/>
          <w:lang w:val="en-US" w:eastAsia="zh-CN"/>
        </w:rPr>
        <w:t>：</w:t>
      </w:r>
      <w:r>
        <w:rPr>
          <w:rFonts w:hint="default" w:ascii="Times New Roman" w:hAnsi="Times New Roman" w:eastAsia="仿宋_GB2312" w:cs="Times New Roman"/>
          <w:color w:val="auto"/>
          <w:sz w:val="32"/>
          <w:szCs w:val="32"/>
          <w:lang w:eastAsia="zh-CN"/>
        </w:rPr>
        <w:t>每年新增签约项目</w:t>
      </w:r>
      <w:r>
        <w:rPr>
          <w:rFonts w:hint="default" w:ascii="Times New Roman" w:hAnsi="Times New Roman" w:eastAsia="仿宋_GB2312" w:cs="Times New Roman"/>
          <w:color w:val="auto"/>
          <w:sz w:val="32"/>
          <w:szCs w:val="32"/>
          <w:lang w:val="en-US" w:eastAsia="zh-CN"/>
        </w:rPr>
        <w:t>计划</w:t>
      </w:r>
      <w:r>
        <w:rPr>
          <w:rFonts w:hint="default" w:ascii="Times New Roman" w:hAnsi="Times New Roman" w:eastAsia="仿宋_GB2312" w:cs="Times New Roman"/>
          <w:color w:val="auto"/>
          <w:sz w:val="32"/>
          <w:szCs w:val="32"/>
          <w:lang w:eastAsia="zh-CN"/>
        </w:rPr>
        <w:t>总投资</w:t>
      </w:r>
      <w:r>
        <w:rPr>
          <w:rFonts w:hint="default" w:ascii="Times New Roman" w:hAnsi="Times New Roman" w:eastAsia="仿宋_GB2312" w:cs="Times New Roman"/>
          <w:color w:val="auto"/>
          <w:sz w:val="32"/>
          <w:szCs w:val="32"/>
          <w:lang w:val="en-US" w:eastAsia="zh-CN"/>
        </w:rPr>
        <w:t>500</w:t>
      </w:r>
      <w:r>
        <w:rPr>
          <w:rFonts w:hint="default" w:ascii="Times New Roman" w:hAnsi="Times New Roman" w:eastAsia="仿宋_GB2312" w:cs="Times New Roman"/>
          <w:color w:val="auto"/>
          <w:sz w:val="32"/>
          <w:szCs w:val="32"/>
          <w:lang w:eastAsia="zh-CN"/>
        </w:rPr>
        <w:t>亿元以上，签约转开工项目</w:t>
      </w:r>
      <w:r>
        <w:rPr>
          <w:rFonts w:hint="eastAsia" w:ascii="Times New Roman" w:hAnsi="Times New Roman" w:eastAsia="仿宋_GB2312" w:cs="Times New Roman"/>
          <w:color w:val="auto"/>
          <w:sz w:val="32"/>
          <w:szCs w:val="32"/>
          <w:lang w:val="en-US" w:eastAsia="zh-CN"/>
        </w:rPr>
        <w:t>计划</w:t>
      </w:r>
      <w:r>
        <w:rPr>
          <w:rFonts w:hint="default" w:ascii="Times New Roman" w:hAnsi="Times New Roman" w:eastAsia="仿宋_GB2312" w:cs="Times New Roman"/>
          <w:color w:val="auto"/>
          <w:sz w:val="32"/>
          <w:szCs w:val="32"/>
          <w:lang w:eastAsia="zh-CN"/>
        </w:rPr>
        <w:t>总投资</w:t>
      </w:r>
      <w:r>
        <w:rPr>
          <w:rFonts w:hint="default" w:ascii="Times New Roman" w:hAnsi="Times New Roman" w:eastAsia="仿宋_GB2312" w:cs="Times New Roman"/>
          <w:color w:val="auto"/>
          <w:sz w:val="32"/>
          <w:szCs w:val="32"/>
          <w:lang w:val="en-US" w:eastAsia="zh-CN"/>
        </w:rPr>
        <w:t>400</w:t>
      </w:r>
      <w:r>
        <w:rPr>
          <w:rFonts w:hint="default" w:ascii="Times New Roman" w:hAnsi="Times New Roman" w:eastAsia="仿宋_GB2312" w:cs="Times New Roman"/>
          <w:color w:val="auto"/>
          <w:sz w:val="32"/>
          <w:szCs w:val="32"/>
          <w:lang w:eastAsia="zh-CN"/>
        </w:rPr>
        <w:t>亿元以上，引进项目实际完成投资</w:t>
      </w:r>
      <w:r>
        <w:rPr>
          <w:rFonts w:hint="eastAsia" w:ascii="Times New Roman" w:hAnsi="Times New Roman" w:eastAsia="仿宋_GB2312" w:cs="Times New Roman"/>
          <w:color w:val="auto"/>
          <w:sz w:val="32"/>
          <w:szCs w:val="32"/>
          <w:lang w:val="en-US" w:eastAsia="zh-CN"/>
        </w:rPr>
        <w:t>200</w:t>
      </w:r>
      <w:r>
        <w:rPr>
          <w:rFonts w:hint="default" w:ascii="Times New Roman" w:hAnsi="Times New Roman" w:eastAsia="仿宋_GB2312" w:cs="Times New Roman"/>
          <w:color w:val="auto"/>
          <w:sz w:val="32"/>
          <w:szCs w:val="32"/>
          <w:lang w:eastAsia="zh-CN"/>
        </w:rPr>
        <w:t>亿元以上。</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eastAsia="zh-CN"/>
        </w:rPr>
        <w:t>——实施使用外资“</w:t>
      </w:r>
      <w:r>
        <w:rPr>
          <w:rFonts w:hint="eastAsia" w:ascii="Times New Roman" w:hAnsi="Times New Roman" w:eastAsia="仿宋_GB2312" w:cs="Times New Roman"/>
          <w:color w:val="auto"/>
          <w:sz w:val="32"/>
          <w:szCs w:val="32"/>
          <w:lang w:val="en-US" w:eastAsia="zh-CN"/>
        </w:rPr>
        <w:t>五五</w:t>
      </w:r>
      <w:r>
        <w:rPr>
          <w:rFonts w:hint="default" w:ascii="Times New Roman" w:hAnsi="Times New Roman" w:eastAsia="仿宋_GB2312" w:cs="Times New Roman"/>
          <w:color w:val="auto"/>
          <w:sz w:val="32"/>
          <w:szCs w:val="32"/>
          <w:lang w:eastAsia="zh-CN"/>
        </w:rPr>
        <w:t>”计划：平均每年实际使用外资</w:t>
      </w:r>
      <w:r>
        <w:rPr>
          <w:rFonts w:hint="eastAsia" w:ascii="Times New Roman" w:hAnsi="Times New Roman" w:eastAsia="仿宋_GB2312" w:cs="Times New Roman"/>
          <w:color w:val="auto"/>
          <w:sz w:val="32"/>
          <w:szCs w:val="32"/>
          <w:lang w:val="en-US" w:eastAsia="zh-CN"/>
        </w:rPr>
        <w:t>5000万</w:t>
      </w:r>
      <w:r>
        <w:rPr>
          <w:rFonts w:hint="default" w:ascii="Times New Roman" w:hAnsi="Times New Roman" w:eastAsia="仿宋_GB2312" w:cs="Times New Roman"/>
          <w:color w:val="auto"/>
          <w:sz w:val="32"/>
          <w:szCs w:val="32"/>
          <w:lang w:eastAsia="zh-CN"/>
        </w:rPr>
        <w:t>美元</w:t>
      </w:r>
      <w:r>
        <w:rPr>
          <w:rFonts w:hint="eastAsia" w:ascii="Times New Roman" w:hAnsi="Times New Roman" w:eastAsia="仿宋_GB2312" w:cs="Times New Roman"/>
          <w:color w:val="auto"/>
          <w:sz w:val="32"/>
          <w:szCs w:val="32"/>
          <w:lang w:val="en-US" w:eastAsia="zh-CN"/>
        </w:rPr>
        <w:t>以上</w:t>
      </w:r>
      <w:r>
        <w:rPr>
          <w:rFonts w:hint="default" w:ascii="Times New Roman" w:hAnsi="Times New Roman" w:eastAsia="仿宋_GB2312" w:cs="Times New Roman"/>
          <w:color w:val="auto"/>
          <w:sz w:val="32"/>
          <w:szCs w:val="32"/>
          <w:lang w:eastAsia="zh-CN"/>
        </w:rPr>
        <w:t>，每年新增外资项目</w:t>
      </w:r>
      <w:r>
        <w:rPr>
          <w:rFonts w:hint="eastAsia" w:ascii="Times New Roman" w:hAnsi="Times New Roman" w:eastAsia="仿宋_GB2312" w:cs="Times New Roman"/>
          <w:color w:val="auto"/>
          <w:sz w:val="32"/>
          <w:szCs w:val="32"/>
          <w:lang w:val="en-US" w:eastAsia="zh-CN"/>
        </w:rPr>
        <w:t>5</w:t>
      </w:r>
      <w:r>
        <w:rPr>
          <w:rFonts w:hint="default" w:ascii="Times New Roman" w:hAnsi="Times New Roman" w:eastAsia="仿宋_GB2312" w:cs="Times New Roman"/>
          <w:color w:val="auto"/>
          <w:sz w:val="32"/>
          <w:szCs w:val="32"/>
          <w:lang w:eastAsia="zh-CN"/>
        </w:rPr>
        <w:t>个以上。</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Times New Roman" w:hAnsi="Times New Roman" w:eastAsia="仿宋_GB2312"/>
          <w:sz w:val="32"/>
          <w:szCs w:val="32"/>
          <w:lang w:eastAsia="zh-CN"/>
        </w:rPr>
      </w:pPr>
      <w:r>
        <w:rPr>
          <w:rFonts w:hint="eastAsia" w:ascii="Times New Roman" w:hAnsi="方正黑体_GBK" w:eastAsia="方正黑体_GBK"/>
          <w:sz w:val="32"/>
          <w:szCs w:val="32"/>
          <w:lang w:val="en-US" w:eastAsia="zh-CN"/>
        </w:rPr>
        <w:t xml:space="preserve">    二、</w:t>
      </w:r>
      <w:r>
        <w:rPr>
          <w:rFonts w:hint="eastAsia" w:ascii="Times New Roman" w:hAnsi="方正黑体_GBK" w:eastAsia="方正黑体_GBK"/>
          <w:sz w:val="32"/>
          <w:szCs w:val="32"/>
          <w:lang w:eastAsia="zh-CN"/>
        </w:rPr>
        <w:t>工作举措</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楷体_GB2312"/>
          <w:bCs/>
          <w:sz w:val="32"/>
          <w:szCs w:val="32"/>
          <w:lang w:val="en-US" w:eastAsia="zh-CN"/>
        </w:rPr>
      </w:pPr>
      <w:r>
        <w:rPr>
          <w:rFonts w:hint="eastAsia" w:ascii="Times New Roman" w:hAnsi="Times New Roman" w:eastAsia="楷体_GB2312"/>
          <w:bCs/>
          <w:sz w:val="32"/>
          <w:szCs w:val="32"/>
          <w:lang w:val="en-US" w:eastAsia="zh-CN"/>
        </w:rPr>
        <w:t xml:space="preserve">    </w:t>
      </w:r>
      <w:r>
        <w:rPr>
          <w:rFonts w:ascii="Times New Roman" w:hAnsi="Times New Roman" w:eastAsia="楷体_GB2312"/>
          <w:bCs/>
          <w:sz w:val="32"/>
          <w:szCs w:val="32"/>
        </w:rPr>
        <w:t>（一）</w:t>
      </w:r>
      <w:r>
        <w:rPr>
          <w:rFonts w:hint="eastAsia" w:ascii="Times New Roman" w:hAnsi="Times New Roman" w:eastAsia="楷体_GB2312"/>
          <w:bCs/>
          <w:sz w:val="32"/>
          <w:szCs w:val="32"/>
          <w:lang w:eastAsia="zh-CN"/>
        </w:rPr>
        <w:t>明确招商方向</w:t>
      </w:r>
      <w:r>
        <w:rPr>
          <w:rFonts w:hint="eastAsia" w:ascii="Times New Roman" w:hAnsi="Times New Roman" w:eastAsia="楷体_GB2312"/>
          <w:bCs/>
          <w:sz w:val="32"/>
          <w:szCs w:val="32"/>
        </w:rPr>
        <w:t>。</w:t>
      </w:r>
      <w:r>
        <w:rPr>
          <w:rFonts w:hint="eastAsia" w:ascii="Times New Roman" w:hAnsi="Times New Roman" w:eastAsia="仿宋_GB2312" w:cs="Times New Roman"/>
          <w:b w:val="0"/>
          <w:bCs w:val="0"/>
          <w:color w:val="auto"/>
          <w:sz w:val="32"/>
          <w:szCs w:val="32"/>
          <w:lang w:val="en-US" w:eastAsia="zh-CN"/>
        </w:rPr>
        <w:t>围绕六大主导产业链抓招商，</w:t>
      </w:r>
      <w:r>
        <w:rPr>
          <w:rFonts w:hint="default" w:ascii="Times New Roman" w:hAnsi="Times New Roman" w:eastAsia="仿宋_GB2312" w:cs="Times New Roman"/>
          <w:b w:val="0"/>
          <w:bCs w:val="0"/>
          <w:sz w:val="32"/>
          <w:szCs w:val="32"/>
          <w:lang w:val="en-US" w:eastAsia="zh-CN"/>
        </w:rPr>
        <w:t>打造产业链、供应链配套</w:t>
      </w:r>
      <w:r>
        <w:rPr>
          <w:rFonts w:hint="eastAsia" w:ascii="Times New Roman" w:hAnsi="Times New Roman" w:eastAsia="仿宋_GB2312" w:cs="Times New Roman"/>
          <w:b w:val="0"/>
          <w:bCs w:val="0"/>
          <w:sz w:val="32"/>
          <w:szCs w:val="32"/>
          <w:lang w:val="en-US" w:eastAsia="zh-CN"/>
        </w:rPr>
        <w:t>的</w:t>
      </w:r>
      <w:r>
        <w:rPr>
          <w:rFonts w:hint="default" w:ascii="Times New Roman" w:hAnsi="Times New Roman" w:eastAsia="仿宋_GB2312" w:cs="Times New Roman"/>
          <w:b w:val="0"/>
          <w:bCs w:val="0"/>
          <w:sz w:val="32"/>
          <w:szCs w:val="32"/>
          <w:lang w:val="en-US" w:eastAsia="zh-CN"/>
        </w:rPr>
        <w:t>产业集群体系。立足现有产业基础</w:t>
      </w:r>
      <w:r>
        <w:rPr>
          <w:rFonts w:hint="eastAsia" w:ascii="Times New Roman" w:hAnsi="Times New Roman" w:eastAsia="仿宋_GB2312" w:cs="Times New Roman"/>
          <w:b w:val="0"/>
          <w:bCs w:val="0"/>
          <w:sz w:val="32"/>
          <w:szCs w:val="32"/>
          <w:lang w:val="en-US" w:eastAsia="zh-CN"/>
        </w:rPr>
        <w:t>，绘制招商地图，梳理产业链招商的重点目标企业清单。临港产业区、经济开发区围绕链主企业的上下游企业，开展招商引资活动。聚焦</w:t>
      </w:r>
      <w:r>
        <w:rPr>
          <w:rFonts w:hint="eastAsia" w:ascii="Times New Roman" w:hAnsi="Times New Roman" w:eastAsia="仿宋_GB2312" w:cs="Times New Roman"/>
          <w:b w:val="0"/>
          <w:bCs w:val="0"/>
          <w:color w:val="000000"/>
          <w:kern w:val="0"/>
          <w:sz w:val="32"/>
          <w:szCs w:val="32"/>
          <w:lang w:val="en-US" w:eastAsia="zh-CN" w:bidi="ar"/>
        </w:rPr>
        <w:t>海洋牧场、海工装备等海洋经济领域，拓展布局海上风电、氢能等“蓝色能源”产业。</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Times New Roman" w:hAnsi="Times New Roman" w:eastAsia="仿宋_GB2312" w:cs="Times New Roman"/>
          <w:b w:val="0"/>
          <w:bCs w:val="0"/>
          <w:sz w:val="32"/>
          <w:szCs w:val="32"/>
          <w:lang w:val="en-US" w:eastAsia="zh-CN"/>
        </w:rPr>
      </w:pPr>
      <w:r>
        <w:rPr>
          <w:rFonts w:hint="eastAsia" w:ascii="Times New Roman" w:hAnsi="Times New Roman" w:eastAsia="楷体_GB2312"/>
          <w:bCs/>
          <w:sz w:val="32"/>
          <w:szCs w:val="32"/>
          <w:lang w:val="en-US" w:eastAsia="zh-CN"/>
        </w:rPr>
        <w:t xml:space="preserve">    </w:t>
      </w:r>
      <w:r>
        <w:rPr>
          <w:rFonts w:hint="eastAsia" w:ascii="楷体" w:hAnsi="楷体" w:eastAsia="楷体" w:cs="楷体"/>
          <w:bCs/>
          <w:sz w:val="32"/>
          <w:szCs w:val="32"/>
          <w:lang w:eastAsia="zh-CN"/>
        </w:rPr>
        <w:t>（二）配强招商队伍。</w:t>
      </w:r>
      <w:r>
        <w:rPr>
          <w:rFonts w:hint="eastAsia" w:ascii="Times New Roman" w:hAnsi="Times New Roman" w:eastAsia="仿宋_GB2312" w:cs="Times New Roman"/>
          <w:b w:val="0"/>
          <w:bCs w:val="0"/>
          <w:sz w:val="32"/>
          <w:szCs w:val="32"/>
          <w:lang w:val="en-US" w:eastAsia="zh-CN"/>
        </w:rPr>
        <w:t>从全县后备干部中选派综合素质高、富有激情、专业背景与我县主导产业相近的20名以副科级为主体的领导干部充实到县招商服务</w:t>
      </w:r>
      <w:r>
        <w:rPr>
          <w:rFonts w:hint="eastAsia" w:ascii="Times New Roman" w:hAnsi="Times New Roman" w:eastAsia="仿宋_GB2312" w:cs="Times New Roman"/>
          <w:b w:val="0"/>
          <w:bCs w:val="0"/>
          <w:color w:val="auto"/>
          <w:sz w:val="32"/>
          <w:szCs w:val="32"/>
          <w:lang w:val="en-US" w:eastAsia="zh-CN"/>
        </w:rPr>
        <w:t>中心，招商业绩突出的优先提拔重用。</w:t>
      </w:r>
      <w:r>
        <w:rPr>
          <w:rFonts w:hint="eastAsia" w:ascii="Times New Roman" w:hAnsi="Times New Roman" w:eastAsia="仿宋_GB2312" w:cs="Times New Roman"/>
          <w:b w:val="0"/>
          <w:bCs w:val="0"/>
          <w:sz w:val="32"/>
          <w:szCs w:val="32"/>
          <w:lang w:val="en-US" w:eastAsia="zh-CN"/>
        </w:rPr>
        <w:t>试行招商雇员制</w:t>
      </w:r>
      <w:r>
        <w:rPr>
          <w:rFonts w:hint="eastAsia" w:ascii="Times New Roman" w:hAnsi="Times New Roman" w:eastAsia="仿宋_GB2312" w:cs="Times New Roman"/>
          <w:b w:val="0"/>
          <w:bCs w:val="0"/>
          <w:color w:val="auto"/>
          <w:sz w:val="32"/>
          <w:szCs w:val="32"/>
          <w:lang w:val="en-US" w:eastAsia="zh-CN"/>
        </w:rPr>
        <w:t>，经济开发区、临港产业区所属国有公司，以“年薪制”各聘请2-3名</w:t>
      </w:r>
      <w:r>
        <w:rPr>
          <w:rFonts w:hint="eastAsia" w:ascii="Times New Roman" w:hAnsi="Times New Roman" w:eastAsia="仿宋_GB2312" w:cs="Times New Roman"/>
          <w:b w:val="0"/>
          <w:bCs w:val="0"/>
          <w:sz w:val="32"/>
          <w:szCs w:val="32"/>
          <w:lang w:val="en-US" w:eastAsia="zh-CN"/>
        </w:rPr>
        <w:t>有一定行业背景的高层次招商人员，与园区招商人员组建一支作风过硬、精通产业政策、熟悉产业链条、懂得商务谈判技巧的专业化招商队伍。</w:t>
      </w:r>
      <w:r>
        <w:rPr>
          <w:rFonts w:hint="eastAsia" w:ascii="Times New Roman" w:hAnsi="Times New Roman" w:eastAsia="仿宋_GB2312" w:cs="Times New Roman"/>
          <w:b w:val="0"/>
          <w:bCs w:val="0"/>
          <w:color w:val="auto"/>
          <w:sz w:val="32"/>
          <w:szCs w:val="32"/>
          <w:lang w:val="en-US" w:eastAsia="zh-CN"/>
        </w:rPr>
        <w:t>两大园区</w:t>
      </w:r>
      <w:r>
        <w:rPr>
          <w:rFonts w:hint="eastAsia" w:ascii="Times New Roman" w:hAnsi="Times New Roman" w:eastAsia="仿宋_GB2312" w:cs="Times New Roman"/>
          <w:b w:val="0"/>
          <w:bCs w:val="0"/>
          <w:sz w:val="32"/>
          <w:szCs w:val="32"/>
          <w:lang w:val="en-US" w:eastAsia="zh-CN"/>
        </w:rPr>
        <w:t>围绕主导产业分别聘请1-2名有深厚行业背景的产业发展顾问，提供专业咨询意见，协助园区加快主导产业发展。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b w:val="0"/>
          <w:bCs w:val="0"/>
          <w:sz w:val="32"/>
          <w:szCs w:val="32"/>
          <w:lang w:val="en-US" w:eastAsia="zh-CN"/>
        </w:rPr>
      </w:pPr>
      <w:r>
        <w:rPr>
          <w:rFonts w:hint="eastAsia" w:ascii="Times New Roman" w:hAnsi="Times New Roman" w:eastAsia="楷体_GB2312"/>
          <w:bCs/>
          <w:sz w:val="32"/>
          <w:szCs w:val="32"/>
          <w:lang w:eastAsia="zh-CN"/>
        </w:rPr>
        <w:t>（三）搭建招商平台</w:t>
      </w:r>
      <w:r>
        <w:rPr>
          <w:rFonts w:hint="eastAsia" w:ascii="Times New Roman" w:hAnsi="Times New Roman" w:eastAsia="楷体_GB2312"/>
          <w:bCs/>
          <w:sz w:val="32"/>
          <w:szCs w:val="32"/>
        </w:rPr>
        <w:t>。</w:t>
      </w:r>
      <w:r>
        <w:rPr>
          <w:rFonts w:hint="eastAsia" w:ascii="Times New Roman" w:hAnsi="Times New Roman" w:eastAsia="仿宋_GB2312" w:cs="Times New Roman"/>
          <w:b w:val="0"/>
          <w:bCs w:val="0"/>
          <w:sz w:val="32"/>
          <w:szCs w:val="32"/>
          <w:lang w:val="en-US" w:eastAsia="zh-CN"/>
        </w:rPr>
        <w:t>依托国家级</w:t>
      </w:r>
      <w:r>
        <w:rPr>
          <w:rFonts w:hint="default" w:ascii="Times New Roman" w:hAnsi="Times New Roman" w:eastAsia="仿宋_GB2312" w:cs="Times New Roman"/>
          <w:b w:val="0"/>
          <w:bCs w:val="0"/>
          <w:sz w:val="32"/>
          <w:szCs w:val="32"/>
          <w:lang w:val="en-US" w:eastAsia="zh-CN"/>
        </w:rPr>
        <w:t>行业</w:t>
      </w:r>
      <w:r>
        <w:rPr>
          <w:rFonts w:hint="eastAsia" w:ascii="Times New Roman" w:hAnsi="Times New Roman" w:eastAsia="仿宋_GB2312" w:cs="Times New Roman"/>
          <w:b w:val="0"/>
          <w:bCs w:val="0"/>
          <w:sz w:val="32"/>
          <w:szCs w:val="32"/>
          <w:lang w:val="en-US" w:eastAsia="zh-CN"/>
        </w:rPr>
        <w:t>协会、外国驻华商务代表处、招商咨询公司开展精准招商</w:t>
      </w:r>
      <w:r>
        <w:rPr>
          <w:rFonts w:hint="default" w:ascii="Times New Roman" w:hAnsi="Times New Roman" w:eastAsia="仿宋_GB2312" w:cs="Times New Roman"/>
          <w:b w:val="0"/>
          <w:bCs w:val="0"/>
          <w:sz w:val="32"/>
          <w:szCs w:val="32"/>
          <w:lang w:val="en-US" w:eastAsia="zh-CN"/>
        </w:rPr>
        <w:t>，</w:t>
      </w:r>
      <w:r>
        <w:rPr>
          <w:rFonts w:hint="eastAsia" w:ascii="Times New Roman" w:hAnsi="Times New Roman" w:eastAsia="仿宋_GB2312" w:cs="Times New Roman"/>
          <w:b w:val="0"/>
          <w:bCs w:val="0"/>
          <w:sz w:val="32"/>
          <w:szCs w:val="32"/>
          <w:lang w:val="en-US" w:eastAsia="zh-CN"/>
        </w:rPr>
        <w:t>搭建各类专业化招商平台，高质量举办“走出去”“请进来”活</w:t>
      </w:r>
      <w:r>
        <w:rPr>
          <w:rFonts w:hint="eastAsia" w:ascii="Times New Roman" w:hAnsi="Times New Roman" w:eastAsia="仿宋_GB2312" w:cs="Times New Roman"/>
          <w:b w:val="0"/>
          <w:bCs w:val="0"/>
          <w:color w:val="auto"/>
          <w:sz w:val="32"/>
          <w:szCs w:val="32"/>
          <w:lang w:val="en-US" w:eastAsia="zh-CN"/>
        </w:rPr>
        <w:t>动，</w:t>
      </w:r>
      <w:r>
        <w:rPr>
          <w:rFonts w:hint="default" w:ascii="Times New Roman" w:hAnsi="Times New Roman" w:eastAsia="仿宋_GB2312" w:cs="Times New Roman"/>
          <w:b w:val="0"/>
          <w:bCs w:val="0"/>
          <w:color w:val="auto"/>
          <w:sz w:val="32"/>
          <w:szCs w:val="32"/>
          <w:lang w:val="en-US" w:eastAsia="zh-CN"/>
        </w:rPr>
        <w:t>县级</w:t>
      </w:r>
      <w:r>
        <w:rPr>
          <w:rFonts w:hint="eastAsia" w:ascii="Times New Roman" w:hAnsi="Times New Roman" w:eastAsia="仿宋_GB2312" w:cs="Times New Roman"/>
          <w:b w:val="0"/>
          <w:bCs w:val="0"/>
          <w:color w:val="auto"/>
          <w:sz w:val="32"/>
          <w:szCs w:val="32"/>
          <w:lang w:val="en-US" w:eastAsia="zh-CN"/>
        </w:rPr>
        <w:t>每年举办</w:t>
      </w:r>
      <w:r>
        <w:rPr>
          <w:rFonts w:hint="default" w:ascii="Times New Roman" w:hAnsi="Times New Roman" w:eastAsia="仿宋_GB2312" w:cs="Times New Roman"/>
          <w:b w:val="0"/>
          <w:bCs w:val="0"/>
          <w:color w:val="auto"/>
          <w:sz w:val="32"/>
          <w:szCs w:val="32"/>
          <w:lang w:val="en-US" w:eastAsia="zh-CN"/>
        </w:rPr>
        <w:t>招商引资活动</w:t>
      </w:r>
      <w:r>
        <w:rPr>
          <w:rFonts w:hint="eastAsia" w:ascii="Times New Roman" w:hAnsi="Times New Roman" w:eastAsia="仿宋_GB2312" w:cs="Times New Roman"/>
          <w:b w:val="0"/>
          <w:bCs w:val="0"/>
          <w:color w:val="auto"/>
          <w:sz w:val="32"/>
          <w:szCs w:val="32"/>
          <w:lang w:val="en-US" w:eastAsia="zh-CN"/>
        </w:rPr>
        <w:t>15</w:t>
      </w:r>
      <w:r>
        <w:rPr>
          <w:rFonts w:hint="default" w:ascii="Times New Roman" w:hAnsi="Times New Roman" w:eastAsia="仿宋_GB2312" w:cs="Times New Roman"/>
          <w:b w:val="0"/>
          <w:bCs w:val="0"/>
          <w:color w:val="auto"/>
          <w:sz w:val="32"/>
          <w:szCs w:val="32"/>
          <w:lang w:val="en-US" w:eastAsia="zh-CN"/>
        </w:rPr>
        <w:t>次，其中</w:t>
      </w:r>
      <w:r>
        <w:rPr>
          <w:rFonts w:hint="eastAsia" w:ascii="Times New Roman" w:hAnsi="Times New Roman" w:eastAsia="仿宋_GB2312" w:cs="Times New Roman"/>
          <w:b w:val="0"/>
          <w:bCs w:val="0"/>
          <w:color w:val="auto"/>
          <w:sz w:val="32"/>
          <w:szCs w:val="32"/>
          <w:lang w:val="en-US" w:eastAsia="zh-CN"/>
        </w:rPr>
        <w:t>“</w:t>
      </w:r>
      <w:r>
        <w:rPr>
          <w:rFonts w:hint="default" w:ascii="Times New Roman" w:hAnsi="Times New Roman" w:eastAsia="仿宋_GB2312" w:cs="Times New Roman"/>
          <w:b w:val="0"/>
          <w:bCs w:val="0"/>
          <w:color w:val="auto"/>
          <w:sz w:val="32"/>
          <w:szCs w:val="32"/>
          <w:lang w:val="en-US" w:eastAsia="zh-CN"/>
        </w:rPr>
        <w:t>走出去</w:t>
      </w:r>
      <w:r>
        <w:rPr>
          <w:rFonts w:hint="eastAsia" w:ascii="Times New Roman" w:hAnsi="Times New Roman" w:eastAsia="仿宋_GB2312" w:cs="Times New Roman"/>
          <w:b w:val="0"/>
          <w:bCs w:val="0"/>
          <w:color w:val="auto"/>
          <w:sz w:val="32"/>
          <w:szCs w:val="32"/>
          <w:lang w:val="en-US" w:eastAsia="zh-CN"/>
        </w:rPr>
        <w:t>”</w:t>
      </w:r>
      <w:r>
        <w:rPr>
          <w:rFonts w:hint="default" w:ascii="Times New Roman" w:hAnsi="Times New Roman" w:eastAsia="仿宋_GB2312" w:cs="Times New Roman"/>
          <w:b w:val="0"/>
          <w:bCs w:val="0"/>
          <w:color w:val="auto"/>
          <w:sz w:val="32"/>
          <w:szCs w:val="32"/>
          <w:lang w:val="en-US" w:eastAsia="zh-CN"/>
        </w:rPr>
        <w:t>活动</w:t>
      </w:r>
      <w:r>
        <w:rPr>
          <w:rFonts w:hint="eastAsia" w:ascii="Times New Roman" w:hAnsi="Times New Roman" w:eastAsia="仿宋_GB2312" w:cs="Times New Roman"/>
          <w:b w:val="0"/>
          <w:bCs w:val="0"/>
          <w:color w:val="auto"/>
          <w:sz w:val="32"/>
          <w:szCs w:val="32"/>
          <w:lang w:val="en-US" w:eastAsia="zh-CN"/>
        </w:rPr>
        <w:t>10</w:t>
      </w:r>
      <w:r>
        <w:rPr>
          <w:rFonts w:hint="default" w:ascii="Times New Roman" w:hAnsi="Times New Roman" w:eastAsia="仿宋_GB2312" w:cs="Times New Roman"/>
          <w:b w:val="0"/>
          <w:bCs w:val="0"/>
          <w:color w:val="auto"/>
          <w:sz w:val="32"/>
          <w:szCs w:val="32"/>
          <w:lang w:val="en-US" w:eastAsia="zh-CN"/>
        </w:rPr>
        <w:t>次，</w:t>
      </w:r>
      <w:r>
        <w:rPr>
          <w:rFonts w:hint="eastAsia" w:ascii="Times New Roman" w:hAnsi="Times New Roman" w:eastAsia="仿宋_GB2312" w:cs="Times New Roman"/>
          <w:b w:val="0"/>
          <w:bCs w:val="0"/>
          <w:color w:val="auto"/>
          <w:sz w:val="32"/>
          <w:szCs w:val="32"/>
          <w:lang w:val="en-US" w:eastAsia="zh-CN"/>
        </w:rPr>
        <w:t>“</w:t>
      </w:r>
      <w:r>
        <w:rPr>
          <w:rFonts w:hint="default" w:ascii="Times New Roman" w:hAnsi="Times New Roman" w:eastAsia="仿宋_GB2312" w:cs="Times New Roman"/>
          <w:b w:val="0"/>
          <w:bCs w:val="0"/>
          <w:color w:val="auto"/>
          <w:sz w:val="32"/>
          <w:szCs w:val="32"/>
          <w:lang w:val="en-US" w:eastAsia="zh-CN"/>
        </w:rPr>
        <w:t>请进来</w:t>
      </w:r>
      <w:r>
        <w:rPr>
          <w:rFonts w:hint="eastAsia" w:ascii="Times New Roman" w:hAnsi="Times New Roman" w:eastAsia="仿宋_GB2312" w:cs="Times New Roman"/>
          <w:b w:val="0"/>
          <w:bCs w:val="0"/>
          <w:color w:val="auto"/>
          <w:sz w:val="32"/>
          <w:szCs w:val="32"/>
          <w:lang w:val="en-US" w:eastAsia="zh-CN"/>
        </w:rPr>
        <w:t>”</w:t>
      </w:r>
      <w:r>
        <w:rPr>
          <w:rFonts w:hint="default" w:ascii="Times New Roman" w:hAnsi="Times New Roman" w:eastAsia="仿宋_GB2312" w:cs="Times New Roman"/>
          <w:b w:val="0"/>
          <w:bCs w:val="0"/>
          <w:color w:val="auto"/>
          <w:sz w:val="32"/>
          <w:szCs w:val="32"/>
          <w:lang w:val="en-US" w:eastAsia="zh-CN"/>
        </w:rPr>
        <w:t>活动</w:t>
      </w:r>
      <w:r>
        <w:rPr>
          <w:rFonts w:hint="eastAsia" w:ascii="Times New Roman" w:hAnsi="Times New Roman" w:eastAsia="仿宋_GB2312" w:cs="Times New Roman"/>
          <w:b w:val="0"/>
          <w:bCs w:val="0"/>
          <w:color w:val="auto"/>
          <w:sz w:val="32"/>
          <w:szCs w:val="32"/>
          <w:lang w:val="en-US" w:eastAsia="zh-CN"/>
        </w:rPr>
        <w:t>5</w:t>
      </w:r>
      <w:r>
        <w:rPr>
          <w:rFonts w:hint="default" w:ascii="Times New Roman" w:hAnsi="Times New Roman" w:eastAsia="仿宋_GB2312" w:cs="Times New Roman"/>
          <w:b w:val="0"/>
          <w:bCs w:val="0"/>
          <w:color w:val="auto"/>
          <w:sz w:val="32"/>
          <w:szCs w:val="32"/>
          <w:lang w:val="en-US" w:eastAsia="zh-CN"/>
        </w:rPr>
        <w:t>次</w:t>
      </w:r>
      <w:r>
        <w:rPr>
          <w:rFonts w:hint="eastAsia" w:ascii="Times New Roman" w:hAnsi="Times New Roman" w:eastAsia="仿宋_GB2312" w:cs="Times New Roman"/>
          <w:b w:val="0"/>
          <w:bCs w:val="0"/>
          <w:color w:val="auto"/>
          <w:sz w:val="32"/>
          <w:szCs w:val="32"/>
          <w:lang w:val="en-US" w:eastAsia="zh-CN"/>
        </w:rPr>
        <w:t>，</w:t>
      </w:r>
      <w:r>
        <w:rPr>
          <w:rFonts w:hint="eastAsia" w:ascii="Times New Roman" w:hAnsi="Times New Roman" w:eastAsia="仿宋_GB2312" w:cs="Times New Roman"/>
          <w:b w:val="0"/>
          <w:bCs w:val="0"/>
          <w:sz w:val="32"/>
          <w:szCs w:val="32"/>
          <w:lang w:val="en-US" w:eastAsia="zh-CN"/>
        </w:rPr>
        <w:t>争取更多机会在专业论坛上推介</w:t>
      </w:r>
      <w:r>
        <w:rPr>
          <w:rFonts w:hint="default" w:ascii="Times New Roman" w:hAnsi="Times New Roman" w:eastAsia="仿宋_GB2312" w:cs="Times New Roman"/>
          <w:b w:val="0"/>
          <w:bCs w:val="0"/>
          <w:sz w:val="32"/>
          <w:szCs w:val="32"/>
          <w:lang w:val="en-US" w:eastAsia="zh-CN"/>
        </w:rPr>
        <w:t>灌云</w:t>
      </w:r>
      <w:r>
        <w:rPr>
          <w:rFonts w:hint="eastAsia" w:ascii="Times New Roman" w:hAnsi="Times New Roman" w:eastAsia="仿宋_GB2312" w:cs="Times New Roman"/>
          <w:b w:val="0"/>
          <w:bCs w:val="0"/>
          <w:sz w:val="32"/>
          <w:szCs w:val="32"/>
          <w:lang w:val="en-US" w:eastAsia="zh-CN"/>
        </w:rPr>
        <w:t>、在专业展会上展示灌云、在灌云举办的行业高层次会议上引导企业实地考察。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b w:val="0"/>
          <w:bCs w:val="0"/>
          <w:sz w:val="32"/>
          <w:szCs w:val="32"/>
          <w:lang w:val="en-US" w:eastAsia="zh-CN"/>
        </w:rPr>
      </w:pPr>
      <w:r>
        <w:rPr>
          <w:rFonts w:hint="eastAsia" w:ascii="楷体" w:hAnsi="楷体" w:eastAsia="楷体" w:cs="楷体"/>
          <w:b w:val="0"/>
          <w:bCs w:val="0"/>
          <w:sz w:val="32"/>
          <w:szCs w:val="32"/>
          <w:lang w:val="en-US" w:eastAsia="zh-CN"/>
        </w:rPr>
        <w:t>（四）领导带头招商。</w:t>
      </w:r>
      <w:r>
        <w:rPr>
          <w:rFonts w:ascii="Times New Roman" w:hAnsi="Times New Roman" w:eastAsia="仿宋_GB2312"/>
          <w:b w:val="0"/>
          <w:bCs w:val="0"/>
          <w:sz w:val="32"/>
          <w:szCs w:val="32"/>
        </w:rPr>
        <w:t>县四套班领导</w:t>
      </w:r>
      <w:r>
        <w:rPr>
          <w:rFonts w:hint="eastAsia" w:ascii="Times New Roman" w:hAnsi="Times New Roman" w:eastAsia="仿宋_GB2312"/>
          <w:b w:val="0"/>
          <w:bCs w:val="0"/>
          <w:sz w:val="32"/>
          <w:szCs w:val="32"/>
          <w:lang w:val="en-US" w:eastAsia="zh-CN"/>
        </w:rPr>
        <w:t>指导做好包保园区、镇街的招商工作，</w:t>
      </w:r>
      <w:r>
        <w:rPr>
          <w:rFonts w:ascii="Times New Roman" w:hAnsi="Times New Roman" w:eastAsia="仿宋_GB2312"/>
          <w:sz w:val="32"/>
          <w:szCs w:val="32"/>
        </w:rPr>
        <w:t>每月外出招商不少于</w:t>
      </w:r>
      <w:r>
        <w:rPr>
          <w:rFonts w:hint="eastAsia" w:ascii="Times New Roman" w:hAnsi="Times New Roman" w:eastAsia="仿宋_GB2312"/>
          <w:sz w:val="32"/>
          <w:szCs w:val="32"/>
          <w:lang w:val="en-US" w:eastAsia="zh-CN"/>
        </w:rPr>
        <w:t>2</w:t>
      </w:r>
      <w:r>
        <w:rPr>
          <w:rFonts w:ascii="Times New Roman" w:hAnsi="Times New Roman" w:eastAsia="仿宋_GB2312"/>
          <w:sz w:val="32"/>
          <w:szCs w:val="32"/>
        </w:rPr>
        <w:t>次。</w:t>
      </w:r>
      <w:r>
        <w:rPr>
          <w:rFonts w:hint="eastAsia" w:ascii="Times New Roman" w:hAnsi="Times New Roman" w:eastAsia="仿宋_GB2312"/>
          <w:sz w:val="32"/>
          <w:szCs w:val="32"/>
          <w:lang w:eastAsia="zh-CN"/>
        </w:rPr>
        <w:t>县</w:t>
      </w:r>
      <w:r>
        <w:rPr>
          <w:rFonts w:ascii="Times New Roman" w:hAnsi="Times New Roman" w:eastAsia="仿宋_GB2312"/>
          <w:sz w:val="32"/>
          <w:szCs w:val="32"/>
        </w:rPr>
        <w:t>四套班主要领导、党政相关分管领导牵头引进10亿元以上重大项目各1个，党政班子其他领导牵头引进5亿元以上重大项目各1个，其他四套班领导牵头引进亿元以上项目各1个。</w:t>
      </w:r>
      <w:r>
        <w:rPr>
          <w:rFonts w:hint="eastAsia" w:ascii="Times New Roman" w:hAnsi="Times New Roman" w:eastAsia="仿宋_GB2312" w:cs="Times New Roman"/>
          <w:b w:val="0"/>
          <w:bCs w:val="0"/>
          <w:sz w:val="32"/>
          <w:szCs w:val="32"/>
          <w:lang w:val="en-US" w:eastAsia="zh-CN"/>
        </w:rPr>
        <w:t>坚持“一把手”招商，园区、镇街成立招商工作专班，党政主要领导实施AB角，始终保证一人在外招商。</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仿宋_GB2312" w:cs="Times New Roman"/>
          <w:b w:val="0"/>
          <w:bCs w:val="0"/>
          <w:sz w:val="32"/>
          <w:szCs w:val="32"/>
          <w:lang w:val="en-US" w:eastAsia="zh-CN"/>
        </w:rPr>
      </w:pPr>
      <w:r>
        <w:rPr>
          <w:rFonts w:hint="eastAsia" w:ascii="Times New Roman" w:hAnsi="Times New Roman" w:eastAsia="仿宋_GB2312" w:cs="Times New Roman"/>
          <w:b w:val="0"/>
          <w:bCs w:val="0"/>
          <w:sz w:val="32"/>
          <w:szCs w:val="32"/>
          <w:lang w:val="en-US" w:eastAsia="zh-CN"/>
        </w:rPr>
        <w:t xml:space="preserve">     </w:t>
      </w:r>
      <w:r>
        <w:rPr>
          <w:rFonts w:hint="eastAsia" w:ascii="楷体" w:hAnsi="楷体" w:eastAsia="楷体" w:cs="楷体"/>
          <w:b w:val="0"/>
          <w:bCs w:val="0"/>
          <w:sz w:val="32"/>
          <w:szCs w:val="32"/>
          <w:lang w:val="en-US" w:eastAsia="zh-CN"/>
        </w:rPr>
        <w:t>（五）盘实招商家底。</w:t>
      </w:r>
      <w:r>
        <w:rPr>
          <w:rFonts w:hint="eastAsia" w:ascii="Times New Roman" w:hAnsi="Times New Roman" w:eastAsia="仿宋_GB2312" w:cs="Times New Roman"/>
          <w:b w:val="0"/>
          <w:bCs w:val="0"/>
          <w:sz w:val="32"/>
          <w:szCs w:val="32"/>
          <w:lang w:val="en-US" w:eastAsia="zh-CN"/>
        </w:rPr>
        <w:t>园区、镇街全面排查可用地块和厂房资源，每月一更新，由县商务部门牵头汇总，常态化面向全县招商人员公开。发改部门向上积极争取，对内挖潜能耗指标；生态环境部门，挖掘污染物排放总量，为项目审批争取宽松条件；自然资源部门指导园区镇街储备一批成熟地块，保障项目用地。真正做到“资源等项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b w:val="0"/>
          <w:bCs w:val="0"/>
          <w:sz w:val="32"/>
          <w:szCs w:val="32"/>
          <w:lang w:val="en-US" w:eastAsia="zh-CN"/>
        </w:rPr>
      </w:pPr>
      <w:r>
        <w:rPr>
          <w:rFonts w:hint="eastAsia" w:ascii="楷体" w:hAnsi="楷体" w:eastAsia="楷体" w:cs="楷体"/>
          <w:b w:val="0"/>
          <w:bCs w:val="0"/>
          <w:sz w:val="32"/>
          <w:szCs w:val="32"/>
          <w:lang w:val="en-US" w:eastAsia="zh-CN"/>
        </w:rPr>
        <w:t>（六）快速高效研判。</w:t>
      </w:r>
      <w:r>
        <w:rPr>
          <w:rFonts w:hint="eastAsia" w:ascii="Times New Roman" w:hAnsi="Times New Roman" w:eastAsia="仿宋_GB2312" w:cs="Times New Roman"/>
          <w:b w:val="0"/>
          <w:bCs w:val="0"/>
          <w:sz w:val="32"/>
          <w:szCs w:val="32"/>
          <w:lang w:val="en-US" w:eastAsia="zh-CN"/>
        </w:rPr>
        <w:t>完善招商项目预审制度，建立全县招商引资项目信息24小时快速研判工作机制，由县招商引资工作领导小组办公室牵头，组织相关部门、产业专家、载体单位进行综合评估，建立信息准、研判快、流转畅的项目预审流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七</w:t>
      </w:r>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强化</w:t>
      </w:r>
      <w:r>
        <w:rPr>
          <w:rFonts w:hint="eastAsia" w:ascii="楷体" w:hAnsi="楷体" w:eastAsia="楷体" w:cs="楷体"/>
          <w:sz w:val="32"/>
          <w:szCs w:val="32"/>
          <w:lang w:eastAsia="zh-CN"/>
        </w:rPr>
        <w:t>协调服务。</w:t>
      </w:r>
      <w:r>
        <w:rPr>
          <w:rFonts w:hint="default" w:ascii="Times New Roman" w:hAnsi="Times New Roman" w:eastAsia="仿宋_GB2312" w:cs="Times New Roman"/>
          <w:sz w:val="32"/>
          <w:szCs w:val="32"/>
          <w:lang w:eastAsia="zh-CN"/>
        </w:rPr>
        <w:t>建立招商引资项目分级跟踪服务制度，按照“一个项目、一位领导、一套班子、一套方案”原则，对每个投资过</w:t>
      </w:r>
      <w:r>
        <w:rPr>
          <w:rFonts w:hint="eastAsia" w:ascii="Times New Roman" w:hAnsi="Times New Roman" w:eastAsia="仿宋_GB2312" w:cs="Times New Roman"/>
          <w:sz w:val="32"/>
          <w:szCs w:val="32"/>
          <w:lang w:val="en-US" w:eastAsia="zh-CN"/>
        </w:rPr>
        <w:t>10</w:t>
      </w:r>
      <w:r>
        <w:rPr>
          <w:rFonts w:hint="default" w:ascii="Times New Roman" w:hAnsi="Times New Roman" w:eastAsia="仿宋_GB2312" w:cs="Times New Roman"/>
          <w:sz w:val="32"/>
          <w:szCs w:val="32"/>
          <w:lang w:eastAsia="zh-CN"/>
        </w:rPr>
        <w:t>亿元项目由县</w:t>
      </w:r>
      <w:r>
        <w:rPr>
          <w:rFonts w:hint="eastAsia" w:ascii="Times New Roman" w:hAnsi="Times New Roman" w:eastAsia="仿宋_GB2312" w:cs="Times New Roman"/>
          <w:sz w:val="32"/>
          <w:szCs w:val="32"/>
          <w:lang w:val="en-US" w:eastAsia="zh-CN"/>
        </w:rPr>
        <w:t>领导</w:t>
      </w:r>
      <w:r>
        <w:rPr>
          <w:rFonts w:hint="default" w:ascii="Times New Roman" w:hAnsi="Times New Roman" w:eastAsia="仿宋_GB2312" w:cs="Times New Roman"/>
          <w:sz w:val="32"/>
          <w:szCs w:val="32"/>
          <w:lang w:eastAsia="zh-CN"/>
        </w:rPr>
        <w:t>牵头成立推进专班</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每个投资过</w:t>
      </w:r>
      <w:r>
        <w:rPr>
          <w:rFonts w:hint="eastAsia" w:ascii="Times New Roman" w:hAnsi="Times New Roman" w:eastAsia="仿宋_GB2312" w:cs="Times New Roman"/>
          <w:sz w:val="32"/>
          <w:szCs w:val="32"/>
          <w:lang w:val="en-US" w:eastAsia="zh-CN"/>
        </w:rPr>
        <w:t>50</w:t>
      </w:r>
      <w:r>
        <w:rPr>
          <w:rFonts w:hint="default" w:ascii="Times New Roman" w:hAnsi="Times New Roman" w:eastAsia="仿宋_GB2312" w:cs="Times New Roman"/>
          <w:sz w:val="32"/>
          <w:szCs w:val="32"/>
          <w:lang w:eastAsia="zh-CN"/>
        </w:rPr>
        <w:t>亿元项目由</w:t>
      </w:r>
      <w:r>
        <w:rPr>
          <w:rFonts w:hint="eastAsia" w:ascii="Times New Roman" w:hAnsi="Times New Roman" w:eastAsia="仿宋_GB2312" w:cs="Times New Roman"/>
          <w:sz w:val="32"/>
          <w:szCs w:val="32"/>
          <w:lang w:val="en-US" w:eastAsia="zh-CN"/>
        </w:rPr>
        <w:t>县主要领导</w:t>
      </w:r>
      <w:r>
        <w:rPr>
          <w:rFonts w:hint="default" w:ascii="Times New Roman" w:hAnsi="Times New Roman" w:eastAsia="仿宋_GB2312" w:cs="Times New Roman"/>
          <w:sz w:val="32"/>
          <w:szCs w:val="32"/>
          <w:lang w:eastAsia="zh-CN"/>
        </w:rPr>
        <w:t>同志牵头成立推进专班，从洽谈招引到落地建设全过程提供个性化、专业化服务，特别是要及时有效破解制约难题，加快项目落地建设。</w:t>
      </w:r>
      <w:r>
        <w:rPr>
          <w:rFonts w:hint="eastAsia" w:ascii="Times New Roman" w:hAnsi="Times New Roman" w:eastAsia="仿宋_GB2312" w:cs="Times New Roman"/>
          <w:sz w:val="32"/>
          <w:szCs w:val="32"/>
          <w:lang w:val="en-US" w:eastAsia="zh-CN"/>
        </w:rPr>
        <w:t>县级机关</w:t>
      </w:r>
      <w:r>
        <w:rPr>
          <w:rFonts w:hint="default" w:ascii="Times New Roman" w:hAnsi="Times New Roman" w:eastAsia="仿宋_GB2312" w:cs="Times New Roman"/>
          <w:sz w:val="32"/>
          <w:szCs w:val="32"/>
          <w:lang w:eastAsia="zh-CN"/>
        </w:rPr>
        <w:t>明确“管行业就要管服务”“管审批就要管协调”的理念，靠前服务项目落地的各个环节。</w:t>
      </w:r>
      <w:r>
        <w:rPr>
          <w:rFonts w:hint="eastAsia" w:ascii="Times New Roman" w:hAnsi="Times New Roman" w:eastAsia="仿宋_GB2312" w:cs="Times New Roman"/>
          <w:sz w:val="32"/>
          <w:szCs w:val="32"/>
          <w:lang w:val="en-US" w:eastAsia="zh-CN"/>
        </w:rPr>
        <w:t>县级要素保障部门定期向县委县政府汇报招商引资项目要素保障情况。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楷体_GB2312"/>
          <w:bCs/>
          <w:sz w:val="32"/>
          <w:szCs w:val="32"/>
        </w:rPr>
      </w:pPr>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八</w:t>
      </w:r>
      <w:r>
        <w:rPr>
          <w:rFonts w:hint="eastAsia" w:ascii="楷体" w:hAnsi="楷体" w:eastAsia="楷体" w:cs="楷体"/>
          <w:sz w:val="32"/>
          <w:szCs w:val="32"/>
          <w:lang w:eastAsia="zh-CN"/>
        </w:rPr>
        <w:t>）立足招大引强。</w:t>
      </w:r>
      <w:r>
        <w:rPr>
          <w:rFonts w:hint="eastAsia" w:ascii="Times New Roman" w:hAnsi="Times New Roman" w:eastAsia="仿宋_GB2312"/>
          <w:sz w:val="32"/>
          <w:szCs w:val="32"/>
          <w:lang w:eastAsia="zh-CN"/>
        </w:rPr>
        <w:t>推动两大园区与镇街工业集中区错位发展，避免同质竞争。原则上，独立选址项目经济开发区总投资不低于</w:t>
      </w:r>
      <w:r>
        <w:rPr>
          <w:rFonts w:hint="eastAsia" w:ascii="Times New Roman" w:hAnsi="Times New Roman" w:eastAsia="仿宋_GB2312"/>
          <w:sz w:val="32"/>
          <w:szCs w:val="32"/>
          <w:lang w:val="en-US" w:eastAsia="zh-CN"/>
        </w:rPr>
        <w:t>5亿元，</w:t>
      </w:r>
      <w:r>
        <w:rPr>
          <w:rFonts w:hint="eastAsia" w:ascii="Times New Roman" w:hAnsi="Times New Roman" w:eastAsia="仿宋_GB2312"/>
          <w:sz w:val="32"/>
          <w:szCs w:val="32"/>
          <w:lang w:eastAsia="zh-CN"/>
        </w:rPr>
        <w:t>临港产业区</w:t>
      </w:r>
      <w:r>
        <w:rPr>
          <w:rFonts w:hint="eastAsia" w:ascii="Times New Roman" w:hAnsi="Times New Roman" w:eastAsia="仿宋_GB2312"/>
          <w:sz w:val="32"/>
          <w:szCs w:val="32"/>
          <w:lang w:val="en-US" w:eastAsia="zh-CN"/>
        </w:rPr>
        <w:t>化工项目</w:t>
      </w:r>
      <w:r>
        <w:rPr>
          <w:rFonts w:hint="eastAsia" w:ascii="Times New Roman" w:hAnsi="Times New Roman" w:eastAsia="仿宋_GB2312"/>
          <w:sz w:val="32"/>
          <w:szCs w:val="32"/>
          <w:lang w:eastAsia="zh-CN"/>
        </w:rPr>
        <w:t>总投资不低于</w:t>
      </w:r>
      <w:r>
        <w:rPr>
          <w:rFonts w:hint="eastAsia" w:ascii="Times New Roman" w:hAnsi="Times New Roman" w:eastAsia="仿宋_GB2312"/>
          <w:sz w:val="32"/>
          <w:szCs w:val="32"/>
          <w:lang w:val="en-US" w:eastAsia="zh-CN"/>
        </w:rPr>
        <w:t>5亿元、非化工项目总投资不低于1亿元</w:t>
      </w:r>
      <w:r>
        <w:rPr>
          <w:rFonts w:hint="eastAsia" w:ascii="Times New Roman" w:hAnsi="Times New Roman" w:eastAsia="仿宋_GB2312"/>
          <w:sz w:val="32"/>
          <w:szCs w:val="32"/>
          <w:lang w:eastAsia="zh-CN"/>
        </w:rPr>
        <w:t>，特殊项目须经</w:t>
      </w:r>
      <w:r>
        <w:rPr>
          <w:rFonts w:hint="eastAsia" w:ascii="Times New Roman" w:hAnsi="Times New Roman" w:eastAsia="仿宋_GB2312"/>
          <w:sz w:val="32"/>
          <w:szCs w:val="32"/>
          <w:lang w:val="en-US" w:eastAsia="zh-CN"/>
        </w:rPr>
        <w:t>招商引资领导小组会审后，报</w:t>
      </w:r>
      <w:r>
        <w:rPr>
          <w:rFonts w:hint="eastAsia" w:ascii="Times New Roman" w:hAnsi="Times New Roman" w:eastAsia="仿宋_GB2312"/>
          <w:sz w:val="32"/>
          <w:szCs w:val="32"/>
          <w:lang w:eastAsia="zh-CN"/>
        </w:rPr>
        <w:t>县委、县政府</w:t>
      </w:r>
      <w:r>
        <w:rPr>
          <w:rFonts w:hint="eastAsia" w:ascii="Times New Roman" w:hAnsi="Times New Roman" w:eastAsia="仿宋_GB2312"/>
          <w:sz w:val="32"/>
          <w:szCs w:val="32"/>
          <w:lang w:val="en-US" w:eastAsia="zh-CN"/>
        </w:rPr>
        <w:t>主要领导审批</w:t>
      </w:r>
      <w:r>
        <w:rPr>
          <w:rFonts w:hint="eastAsia" w:ascii="Times New Roman" w:hAnsi="Times New Roman" w:eastAsia="仿宋_GB2312"/>
          <w:sz w:val="32"/>
          <w:szCs w:val="32"/>
          <w:lang w:eastAsia="zh-CN"/>
        </w:rPr>
        <w:t>。严格督查考核，园区、部门、镇街共同引进的项目，总投资不</w:t>
      </w:r>
      <w:r>
        <w:rPr>
          <w:rFonts w:hint="eastAsia" w:ascii="Times New Roman" w:hAnsi="Times New Roman" w:eastAsia="仿宋_GB2312"/>
          <w:sz w:val="32"/>
          <w:szCs w:val="32"/>
          <w:lang w:val="en-US" w:eastAsia="zh-CN"/>
        </w:rPr>
        <w:t>得</w:t>
      </w:r>
      <w:r>
        <w:rPr>
          <w:rFonts w:hint="eastAsia" w:ascii="Times New Roman" w:hAnsi="Times New Roman" w:eastAsia="仿宋_GB2312"/>
          <w:sz w:val="32"/>
          <w:szCs w:val="32"/>
          <w:lang w:eastAsia="zh-CN"/>
        </w:rPr>
        <w:t>低于</w:t>
      </w:r>
      <w:r>
        <w:rPr>
          <w:rFonts w:hint="eastAsia" w:ascii="Times New Roman" w:hAnsi="Times New Roman" w:eastAsia="仿宋_GB2312"/>
          <w:sz w:val="32"/>
          <w:szCs w:val="32"/>
          <w:lang w:val="en-US" w:eastAsia="zh-CN"/>
        </w:rPr>
        <w:t>5亿元，</w:t>
      </w:r>
      <w:r>
        <w:rPr>
          <w:rFonts w:hint="eastAsia" w:ascii="Times New Roman" w:hAnsi="Times New Roman" w:eastAsia="仿宋_GB2312"/>
          <w:sz w:val="32"/>
          <w:szCs w:val="32"/>
          <w:lang w:eastAsia="zh-CN"/>
        </w:rPr>
        <w:t>共同引资单位不得超过</w:t>
      </w:r>
      <w:r>
        <w:rPr>
          <w:rFonts w:hint="eastAsia" w:ascii="Times New Roman" w:hAnsi="Times New Roman" w:eastAsia="仿宋_GB2312"/>
          <w:sz w:val="32"/>
          <w:szCs w:val="32"/>
          <w:lang w:val="en-US" w:eastAsia="zh-CN"/>
        </w:rPr>
        <w:t>2家，</w:t>
      </w:r>
      <w:r>
        <w:rPr>
          <w:rFonts w:hint="eastAsia" w:ascii="Times New Roman" w:hAnsi="Times New Roman" w:eastAsia="仿宋_GB2312"/>
          <w:sz w:val="32"/>
          <w:szCs w:val="32"/>
          <w:lang w:eastAsia="zh-CN"/>
        </w:rPr>
        <w:t>项目个数不重复计算，招引单位各按</w:t>
      </w:r>
      <w:r>
        <w:rPr>
          <w:rFonts w:hint="eastAsia" w:ascii="Times New Roman" w:hAnsi="Times New Roman" w:eastAsia="仿宋_GB2312"/>
          <w:sz w:val="32"/>
          <w:szCs w:val="32"/>
          <w:lang w:val="en-US" w:eastAsia="zh-CN"/>
        </w:rPr>
        <w:t>50%计分</w:t>
      </w:r>
      <w:r>
        <w:rPr>
          <w:rFonts w:hint="eastAsia" w:ascii="Times New Roman" w:hAnsi="Times New Roman" w:eastAsia="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b w:val="0"/>
          <w:bCs w:val="0"/>
          <w:sz w:val="32"/>
          <w:szCs w:val="32"/>
          <w:lang w:val="en-US" w:eastAsia="zh-CN"/>
        </w:rPr>
      </w:pPr>
      <w:r>
        <w:rPr>
          <w:rFonts w:ascii="Times New Roman" w:hAnsi="Times New Roman" w:eastAsia="楷体_GB2312"/>
          <w:bCs/>
          <w:sz w:val="32"/>
          <w:szCs w:val="32"/>
        </w:rPr>
        <w:t>（</w:t>
      </w:r>
      <w:r>
        <w:rPr>
          <w:rFonts w:hint="eastAsia" w:ascii="Times New Roman" w:hAnsi="Times New Roman" w:eastAsia="楷体_GB2312"/>
          <w:bCs/>
          <w:sz w:val="32"/>
          <w:szCs w:val="32"/>
          <w:lang w:val="en-US" w:eastAsia="zh-CN"/>
        </w:rPr>
        <w:t>九</w:t>
      </w:r>
      <w:r>
        <w:rPr>
          <w:rFonts w:ascii="Times New Roman" w:hAnsi="Times New Roman" w:eastAsia="楷体_GB2312"/>
          <w:bCs/>
          <w:sz w:val="32"/>
          <w:szCs w:val="32"/>
        </w:rPr>
        <w:t>）加大政策扶持。</w:t>
      </w:r>
      <w:r>
        <w:rPr>
          <w:rFonts w:ascii="Times New Roman" w:hAnsi="Times New Roman" w:eastAsia="仿宋_GB2312"/>
          <w:sz w:val="32"/>
          <w:szCs w:val="32"/>
        </w:rPr>
        <w:t>用足用好市</w:t>
      </w:r>
      <w:r>
        <w:rPr>
          <w:rFonts w:hint="eastAsia" w:ascii="Times New Roman" w:hAnsi="Times New Roman" w:eastAsia="仿宋_GB2312"/>
          <w:sz w:val="32"/>
          <w:szCs w:val="32"/>
          <w:lang w:val="en-US" w:eastAsia="zh-CN"/>
        </w:rPr>
        <w:t>《关于进一步加强招商引资工作的实施意见》（连办〔2022〕22号）等利好政策，设立县级产业发展引导资金，</w:t>
      </w:r>
      <w:r>
        <w:rPr>
          <w:rFonts w:hint="eastAsia" w:ascii="Times New Roman" w:hAnsi="Times New Roman" w:eastAsia="仿宋_GB2312"/>
          <w:sz w:val="32"/>
          <w:szCs w:val="32"/>
        </w:rPr>
        <w:t>对优质项目落地给予</w:t>
      </w:r>
      <w:r>
        <w:rPr>
          <w:rFonts w:hint="eastAsia" w:ascii="Times New Roman" w:hAnsi="Times New Roman" w:eastAsia="仿宋_GB2312"/>
          <w:sz w:val="32"/>
          <w:szCs w:val="32"/>
          <w:lang w:eastAsia="zh-CN"/>
        </w:rPr>
        <w:t>设备、基建、厂房、产业基金等</w:t>
      </w:r>
      <w:r>
        <w:rPr>
          <w:rFonts w:hint="eastAsia" w:ascii="Times New Roman" w:hAnsi="Times New Roman" w:eastAsia="仿宋_GB2312"/>
          <w:sz w:val="32"/>
          <w:szCs w:val="32"/>
        </w:rPr>
        <w:t>政策扶持</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rPr>
        <w:t>重大项目“一事一议”</w:t>
      </w:r>
      <w:r>
        <w:rPr>
          <w:rFonts w:hint="eastAsia" w:ascii="Times New Roman" w:hAnsi="Times New Roman" w:eastAsia="仿宋_GB2312"/>
          <w:sz w:val="32"/>
          <w:szCs w:val="32"/>
          <w:lang w:eastAsia="zh-CN"/>
        </w:rPr>
        <w:t>。修订县政府《关于促进工业企业转型升级</w:t>
      </w:r>
      <w:r>
        <w:rPr>
          <w:rFonts w:hint="eastAsia" w:ascii="Times New Roman" w:hAnsi="Times New Roman" w:eastAsia="仿宋_GB2312"/>
          <w:sz w:val="32"/>
          <w:szCs w:val="32"/>
          <w:lang w:val="en-US" w:eastAsia="zh-CN"/>
        </w:rPr>
        <w:t xml:space="preserve"> </w:t>
      </w:r>
      <w:r>
        <w:rPr>
          <w:rFonts w:hint="eastAsia" w:ascii="Times New Roman" w:hAnsi="Times New Roman" w:eastAsia="仿宋_GB2312"/>
          <w:sz w:val="32"/>
          <w:szCs w:val="32"/>
          <w:lang w:eastAsia="zh-CN"/>
        </w:rPr>
        <w:t>推动先进制造业高质量发展的意见》政策文件。</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b w:val="0"/>
          <w:bCs w:val="0"/>
          <w:sz w:val="32"/>
          <w:szCs w:val="32"/>
          <w:lang w:val="en-US" w:eastAsia="zh-CN"/>
        </w:rPr>
      </w:pPr>
      <w:r>
        <w:rPr>
          <w:rFonts w:hint="eastAsia" w:ascii="Times New Roman" w:hAnsi="Times New Roman" w:eastAsia="仿宋_GB2312" w:cs="Times New Roman"/>
          <w:b w:val="0"/>
          <w:bCs w:val="0"/>
          <w:sz w:val="32"/>
          <w:szCs w:val="32"/>
          <w:lang w:val="en-US" w:eastAsia="zh-CN"/>
        </w:rPr>
        <w:t xml:space="preserve">    </w:t>
      </w:r>
      <w:r>
        <w:rPr>
          <w:rFonts w:hint="eastAsia" w:ascii="黑体" w:hAnsi="黑体" w:eastAsia="黑体" w:cs="黑体"/>
          <w:b w:val="0"/>
          <w:bCs w:val="0"/>
          <w:sz w:val="32"/>
          <w:szCs w:val="32"/>
          <w:lang w:val="en-US" w:eastAsia="zh-CN"/>
        </w:rPr>
        <w:t>三、保障措施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仿宋_GB2312" w:cs="Times New Roman"/>
          <w:b w:val="0"/>
          <w:bCs w:val="0"/>
          <w:sz w:val="32"/>
          <w:szCs w:val="32"/>
          <w:lang w:val="en-US" w:eastAsia="zh-CN"/>
        </w:rPr>
      </w:pPr>
      <w:r>
        <w:rPr>
          <w:rFonts w:hint="eastAsia" w:ascii="楷体" w:hAnsi="楷体" w:eastAsia="楷体" w:cs="楷体"/>
          <w:b w:val="0"/>
          <w:bCs w:val="0"/>
          <w:sz w:val="32"/>
          <w:szCs w:val="32"/>
          <w:lang w:val="en-US" w:eastAsia="zh-CN"/>
        </w:rPr>
        <w:t>（十）坚持高位推进。</w:t>
      </w:r>
      <w:r>
        <w:rPr>
          <w:rFonts w:ascii="Times New Roman" w:hAnsi="Times New Roman" w:eastAsia="仿宋_GB2312"/>
          <w:sz w:val="32"/>
          <w:szCs w:val="32"/>
        </w:rPr>
        <w:t>县委县政府主要领导</w:t>
      </w:r>
      <w:r>
        <w:rPr>
          <w:rFonts w:hint="eastAsia" w:ascii="Times New Roman" w:hAnsi="Times New Roman" w:eastAsia="仿宋_GB2312"/>
          <w:sz w:val="32"/>
          <w:szCs w:val="32"/>
          <w:lang w:val="en-US" w:eastAsia="zh-CN"/>
        </w:rPr>
        <w:t>参与重大项目洽谈推进，对招商工作</w:t>
      </w:r>
      <w:r>
        <w:rPr>
          <w:rFonts w:ascii="Times New Roman" w:hAnsi="Times New Roman" w:eastAsia="仿宋_GB2312"/>
          <w:sz w:val="32"/>
          <w:szCs w:val="32"/>
        </w:rPr>
        <w:t>一月一过堂，</w:t>
      </w:r>
      <w:r>
        <w:rPr>
          <w:rFonts w:hint="eastAsia" w:ascii="Times New Roman" w:hAnsi="Times New Roman" w:eastAsia="仿宋_GB2312"/>
          <w:sz w:val="32"/>
          <w:szCs w:val="32"/>
          <w:lang w:eastAsia="zh-CN"/>
        </w:rPr>
        <w:t>一月一通报；</w:t>
      </w:r>
      <w:r>
        <w:rPr>
          <w:rFonts w:ascii="Times New Roman" w:hAnsi="Times New Roman" w:eastAsia="仿宋_GB2312"/>
          <w:sz w:val="32"/>
          <w:szCs w:val="32"/>
        </w:rPr>
        <w:t>县政府招商分管领导半月一调度</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lang w:val="en-US" w:eastAsia="zh-CN"/>
        </w:rPr>
        <w:t>定期</w:t>
      </w:r>
      <w:r>
        <w:rPr>
          <w:rFonts w:ascii="Times New Roman" w:hAnsi="Times New Roman" w:eastAsia="仿宋_GB2312"/>
          <w:sz w:val="32"/>
          <w:szCs w:val="32"/>
        </w:rPr>
        <w:t>组织</w:t>
      </w:r>
      <w:r>
        <w:rPr>
          <w:rFonts w:hint="eastAsia" w:ascii="Times New Roman" w:hAnsi="Times New Roman" w:eastAsia="仿宋_GB2312"/>
          <w:sz w:val="32"/>
          <w:szCs w:val="32"/>
          <w:lang w:eastAsia="zh-CN"/>
        </w:rPr>
        <w:t>全县</w:t>
      </w:r>
      <w:r>
        <w:rPr>
          <w:rFonts w:ascii="Times New Roman" w:hAnsi="Times New Roman" w:eastAsia="仿宋_GB2312"/>
          <w:sz w:val="32"/>
          <w:szCs w:val="32"/>
        </w:rPr>
        <w:t>项目观摩</w:t>
      </w:r>
      <w:r>
        <w:rPr>
          <w:rFonts w:hint="eastAsia" w:ascii="Times New Roman" w:hAnsi="Times New Roman" w:eastAsia="仿宋_GB2312"/>
          <w:sz w:val="32"/>
          <w:szCs w:val="32"/>
          <w:lang w:eastAsia="zh-CN"/>
        </w:rPr>
        <w:t>活动</w:t>
      </w:r>
      <w:r>
        <w:rPr>
          <w:rFonts w:ascii="Times New Roman" w:hAnsi="Times New Roman" w:eastAsia="仿宋_GB2312"/>
          <w:sz w:val="32"/>
          <w:szCs w:val="32"/>
        </w:rPr>
        <w:t>。</w:t>
      </w:r>
      <w:r>
        <w:rPr>
          <w:rFonts w:hint="eastAsia" w:ascii="Times New Roman" w:hAnsi="Times New Roman" w:eastAsia="仿宋_GB2312"/>
          <w:sz w:val="32"/>
          <w:szCs w:val="32"/>
          <w:lang w:val="en-US" w:eastAsia="zh-CN"/>
        </w:rPr>
        <w:t>建立</w:t>
      </w:r>
      <w:r>
        <w:rPr>
          <w:rFonts w:hint="eastAsia" w:ascii="Times New Roman" w:hAnsi="Times New Roman" w:eastAsia="仿宋_GB2312"/>
          <w:sz w:val="32"/>
          <w:szCs w:val="32"/>
        </w:rPr>
        <w:t>新开工、</w:t>
      </w:r>
      <w:r>
        <w:rPr>
          <w:rFonts w:hint="eastAsia" w:ascii="Times New Roman" w:hAnsi="Times New Roman" w:eastAsia="仿宋_GB2312"/>
          <w:sz w:val="32"/>
          <w:szCs w:val="32"/>
          <w:lang w:val="en-US" w:eastAsia="zh-CN"/>
        </w:rPr>
        <w:t>新</w:t>
      </w:r>
      <w:r>
        <w:rPr>
          <w:rFonts w:hint="eastAsia" w:ascii="Times New Roman" w:hAnsi="Times New Roman" w:eastAsia="仿宋_GB2312"/>
          <w:sz w:val="32"/>
          <w:szCs w:val="32"/>
        </w:rPr>
        <w:t>签约</w:t>
      </w:r>
      <w:r>
        <w:rPr>
          <w:rFonts w:hint="eastAsia" w:ascii="Times New Roman" w:hAnsi="Times New Roman" w:eastAsia="仿宋_GB2312"/>
          <w:sz w:val="32"/>
          <w:szCs w:val="32"/>
          <w:lang w:val="en-US" w:eastAsia="zh-CN"/>
        </w:rPr>
        <w:t>和</w:t>
      </w:r>
      <w:r>
        <w:rPr>
          <w:rFonts w:hint="eastAsia" w:ascii="Times New Roman" w:hAnsi="Times New Roman" w:eastAsia="仿宋_GB2312"/>
          <w:sz w:val="32"/>
          <w:szCs w:val="32"/>
        </w:rPr>
        <w:t>在谈</w:t>
      </w:r>
      <w:r>
        <w:rPr>
          <w:rFonts w:hint="eastAsia" w:ascii="Times New Roman" w:hAnsi="Times New Roman" w:eastAsia="仿宋_GB2312"/>
          <w:sz w:val="32"/>
          <w:szCs w:val="32"/>
          <w:lang w:val="en-US" w:eastAsia="zh-CN"/>
        </w:rPr>
        <w:t>项目信息库，半月一更新，</w:t>
      </w:r>
      <w:r>
        <w:rPr>
          <w:rFonts w:hint="eastAsia" w:ascii="Times New Roman" w:hAnsi="Times New Roman" w:eastAsia="仿宋_GB2312"/>
          <w:sz w:val="32"/>
          <w:szCs w:val="32"/>
        </w:rPr>
        <w:t>做到全县招商项目一表清。</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Times New Roman" w:hAnsi="Times New Roman" w:eastAsia="仿宋_GB2312" w:cs="Times New Roman"/>
          <w:b w:val="0"/>
          <w:bCs w:val="0"/>
          <w:sz w:val="32"/>
          <w:szCs w:val="32"/>
          <w:lang w:val="en-US" w:eastAsia="zh-CN"/>
        </w:rPr>
      </w:pPr>
      <w:r>
        <w:rPr>
          <w:rFonts w:hint="eastAsia" w:ascii="楷体_GB2312" w:hAnsi="楷体_GB2312" w:eastAsia="楷体_GB2312" w:cs="楷体_GB2312"/>
          <w:b w:val="0"/>
          <w:bCs w:val="0"/>
          <w:sz w:val="32"/>
          <w:szCs w:val="32"/>
          <w:lang w:val="en-US" w:eastAsia="zh-CN"/>
        </w:rPr>
        <w:t>（十一）</w:t>
      </w:r>
      <w:r>
        <w:rPr>
          <w:rFonts w:hint="eastAsia" w:ascii="楷体" w:hAnsi="楷体" w:eastAsia="楷体" w:cs="楷体"/>
          <w:b w:val="0"/>
          <w:bCs w:val="0"/>
          <w:sz w:val="32"/>
          <w:szCs w:val="32"/>
          <w:lang w:val="en-US" w:eastAsia="zh-CN"/>
        </w:rPr>
        <w:t>加强经费保障。</w:t>
      </w:r>
      <w:r>
        <w:rPr>
          <w:rFonts w:hint="eastAsia" w:ascii="Times New Roman" w:hAnsi="Times New Roman" w:eastAsia="仿宋_GB2312" w:cs="Times New Roman"/>
          <w:b w:val="0"/>
          <w:bCs w:val="0"/>
          <w:sz w:val="32"/>
          <w:szCs w:val="32"/>
          <w:lang w:val="en-US" w:eastAsia="zh-CN"/>
        </w:rPr>
        <w:t>招商经费纳入财政预算，及时核拨招商工作经费。严格兑现招引企业的政策性优惠、奖补资金，兑现招商引资第一引荐人的奖励。</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szCs w:val="32"/>
          <w:lang w:eastAsia="zh-CN"/>
        </w:rPr>
      </w:pPr>
      <w:r>
        <w:rPr>
          <w:rFonts w:hint="eastAsia" w:ascii="楷体" w:hAnsi="楷体" w:eastAsia="楷体" w:cs="楷体"/>
          <w:b w:val="0"/>
          <w:bCs w:val="0"/>
          <w:sz w:val="32"/>
          <w:szCs w:val="32"/>
          <w:lang w:val="en-US" w:eastAsia="zh-CN"/>
        </w:rPr>
        <w:t>（十二）注重激励奖励。</w:t>
      </w:r>
      <w:r>
        <w:rPr>
          <w:rFonts w:hint="eastAsia" w:ascii="Times New Roman" w:hAnsi="Times New Roman" w:eastAsia="仿宋_GB2312"/>
          <w:sz w:val="32"/>
          <w:szCs w:val="32"/>
        </w:rPr>
        <w:t>建立一线招商有功人员激励机制，对在项目洽谈和推进过程中发挥突出作用的有功招商人员按有关规定大张旗鼓表扬和重用</w:t>
      </w:r>
      <w:r>
        <w:rPr>
          <w:rFonts w:hint="eastAsia" w:ascii="Times New Roman" w:hAnsi="Times New Roman" w:eastAsia="仿宋_GB2312"/>
          <w:sz w:val="32"/>
          <w:szCs w:val="32"/>
          <w:lang w:eastAsia="zh-CN"/>
        </w:rPr>
        <w:t>。成功招引50亿元或1亿美元以上项目</w:t>
      </w:r>
      <w:r>
        <w:rPr>
          <w:rFonts w:hint="eastAsia" w:ascii="Times New Roman" w:hAnsi="Times New Roman" w:eastAsia="仿宋_GB2312"/>
          <w:sz w:val="32"/>
          <w:szCs w:val="32"/>
        </w:rPr>
        <w:t>并竣工投产</w:t>
      </w:r>
      <w:r>
        <w:rPr>
          <w:rFonts w:hint="eastAsia" w:ascii="Times New Roman" w:hAnsi="Times New Roman" w:eastAsia="仿宋_GB2312"/>
          <w:sz w:val="32"/>
          <w:szCs w:val="32"/>
          <w:lang w:eastAsia="zh-CN"/>
        </w:rPr>
        <w:t>的，</w:t>
      </w:r>
      <w:r>
        <w:rPr>
          <w:rFonts w:hint="eastAsia" w:ascii="Times New Roman" w:hAnsi="Times New Roman" w:eastAsia="仿宋_GB2312"/>
          <w:sz w:val="32"/>
          <w:szCs w:val="32"/>
          <w:lang w:val="en-US" w:eastAsia="zh-CN"/>
        </w:rPr>
        <w:t>主任科员以下</w:t>
      </w:r>
      <w:r>
        <w:rPr>
          <w:rFonts w:hint="eastAsia" w:ascii="Times New Roman" w:hAnsi="Times New Roman" w:eastAsia="仿宋_GB2312"/>
          <w:sz w:val="32"/>
          <w:szCs w:val="32"/>
          <w:lang w:eastAsia="zh-CN"/>
        </w:rPr>
        <w:t>公务员优先进入县管领导班子；</w:t>
      </w:r>
      <w:r>
        <w:rPr>
          <w:rFonts w:hint="eastAsia" w:ascii="Times New Roman" w:hAnsi="Times New Roman" w:eastAsia="仿宋_GB2312"/>
          <w:sz w:val="32"/>
          <w:szCs w:val="32"/>
        </w:rPr>
        <w:t>事业单位在编人员最高可晋</w:t>
      </w:r>
      <w:bookmarkStart w:id="0" w:name="_GoBack"/>
      <w:bookmarkEnd w:id="0"/>
      <w:r>
        <w:rPr>
          <w:rFonts w:hint="eastAsia" w:ascii="Times New Roman" w:hAnsi="Times New Roman" w:eastAsia="仿宋_GB2312"/>
          <w:sz w:val="32"/>
          <w:szCs w:val="32"/>
        </w:rPr>
        <w:t>升职级3级</w:t>
      </w:r>
      <w:r>
        <w:rPr>
          <w:rFonts w:hint="eastAsia" w:ascii="Times New Roman" w:hAnsi="Times New Roman" w:eastAsia="仿宋_GB2312"/>
          <w:sz w:val="32"/>
          <w:szCs w:val="32"/>
          <w:lang w:eastAsia="zh-CN"/>
        </w:rPr>
        <w:t>。属社会人员及县属单位编外人员的，招引单个固定资产投资额1亿元以上的新开工工业项目，投产达效后按该项目固定资产投资的1</w:t>
      </w:r>
      <w:r>
        <w:rPr>
          <w:rFonts w:hint="default" w:ascii="Arial" w:hAnsi="Arial" w:eastAsia="仿宋_GB2312" w:cs="Arial"/>
          <w:sz w:val="32"/>
          <w:szCs w:val="32"/>
          <w:lang w:eastAsia="zh-CN"/>
        </w:rPr>
        <w:t>‰</w:t>
      </w:r>
      <w:r>
        <w:rPr>
          <w:rFonts w:hint="eastAsia" w:ascii="Arial" w:hAnsi="Arial" w:eastAsia="仿宋_GB2312" w:cs="Arial"/>
          <w:sz w:val="32"/>
          <w:szCs w:val="32"/>
          <w:lang w:eastAsia="zh-CN"/>
        </w:rPr>
        <w:t>（</w:t>
      </w:r>
      <w:r>
        <w:rPr>
          <w:rFonts w:hint="eastAsia" w:ascii="Times New Roman" w:hAnsi="Times New Roman" w:eastAsia="仿宋_GB2312"/>
          <w:sz w:val="32"/>
          <w:szCs w:val="32"/>
          <w:lang w:eastAsia="zh-CN"/>
        </w:rPr>
        <w:t>外资按结算后人民币的1.5</w:t>
      </w:r>
      <w:r>
        <w:rPr>
          <w:rFonts w:hint="default" w:ascii="Arial" w:hAnsi="Arial" w:eastAsia="仿宋_GB2312" w:cs="Arial"/>
          <w:sz w:val="32"/>
          <w:szCs w:val="32"/>
          <w:lang w:eastAsia="zh-CN"/>
        </w:rPr>
        <w:t>‰</w:t>
      </w:r>
      <w:r>
        <w:rPr>
          <w:rFonts w:hint="eastAsia" w:ascii="Arial" w:hAnsi="Arial" w:eastAsia="仿宋_GB2312" w:cs="Arial"/>
          <w:sz w:val="32"/>
          <w:szCs w:val="32"/>
          <w:lang w:eastAsia="zh-CN"/>
        </w:rPr>
        <w:t>）</w:t>
      </w:r>
      <w:r>
        <w:rPr>
          <w:rFonts w:hint="eastAsia" w:ascii="Times New Roman" w:hAnsi="Times New Roman" w:eastAsia="仿宋_GB2312"/>
          <w:sz w:val="32"/>
          <w:szCs w:val="32"/>
          <w:lang w:eastAsia="zh-CN"/>
        </w:rPr>
        <w:t>一次性奖励第一引荐人，最高奖励不超过</w:t>
      </w:r>
      <w:r>
        <w:rPr>
          <w:rFonts w:hint="eastAsia" w:ascii="Times New Roman" w:hAnsi="Times New Roman" w:eastAsia="仿宋_GB2312"/>
          <w:sz w:val="32"/>
          <w:szCs w:val="32"/>
          <w:lang w:val="en-US" w:eastAsia="zh-CN"/>
        </w:rPr>
        <w:t>100</w:t>
      </w:r>
      <w:r>
        <w:rPr>
          <w:rFonts w:hint="eastAsia" w:ascii="Times New Roman" w:hAnsi="Times New Roman" w:eastAsia="仿宋_GB2312"/>
          <w:sz w:val="32"/>
          <w:szCs w:val="32"/>
          <w:lang w:eastAsia="zh-CN"/>
        </w:rPr>
        <w:t>万元。落户在镇街工业集中区的亿元以下工业项目，由镇街自行制定第一引荐人奖励政策。</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Times New Roman" w:hAnsi="Times New Roman" w:eastAsia="仿宋_GB2312"/>
          <w:sz w:val="32"/>
          <w:szCs w:val="32"/>
          <w:lang w:eastAsia="zh-CN"/>
        </w:rPr>
      </w:pPr>
      <w:r>
        <w:rPr>
          <w:rFonts w:hint="eastAsia" w:ascii="楷体" w:hAnsi="楷体" w:eastAsia="楷体" w:cs="楷体"/>
          <w:b w:val="0"/>
          <w:bCs w:val="0"/>
          <w:sz w:val="32"/>
          <w:szCs w:val="32"/>
          <w:lang w:val="en-US" w:eastAsia="zh-CN"/>
        </w:rPr>
        <w:t>（十三）落实容错纠错。</w:t>
      </w:r>
      <w:r>
        <w:rPr>
          <w:rFonts w:hint="eastAsia" w:ascii="Times New Roman" w:hAnsi="Times New Roman" w:eastAsia="仿宋_GB2312" w:cs="Times New Roman"/>
          <w:b w:val="0"/>
          <w:bCs w:val="0"/>
          <w:sz w:val="32"/>
          <w:szCs w:val="32"/>
          <w:lang w:val="en-US" w:eastAsia="zh-CN"/>
        </w:rPr>
        <w:t>鼓励招商人员以更加开放的理念，更加创新的思维，更加灵活的手段，在项目招引过程中敢闯敢试敢突破。客观评价、宽容对待在招商引资及协调服务过程中出于公心、不谋私利的失误行为，不让踏实做事、敢于担当的干部吃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color w:val="000000" w:themeColor="text1"/>
          <w:kern w:val="0"/>
          <w:sz w:val="32"/>
          <w:szCs w:val="32"/>
          <w:highlight w:val="none"/>
          <w:lang w:val="en-US" w:eastAsia="zh-CN"/>
          <w14:textFill>
            <w14:solidFill>
              <w14:schemeClr w14:val="tx1"/>
            </w14:solidFill>
          </w14:textFill>
        </w:rPr>
      </w:pPr>
      <w:r>
        <w:rPr>
          <w:rFonts w:hint="eastAsia" w:ascii="楷体" w:hAnsi="楷体" w:eastAsia="楷体" w:cs="楷体"/>
          <w:b w:val="0"/>
          <w:bCs w:val="0"/>
          <w:sz w:val="32"/>
          <w:szCs w:val="32"/>
          <w:lang w:val="en-US" w:eastAsia="zh-CN"/>
        </w:rPr>
        <w:t>（十四）</w:t>
      </w:r>
      <w:r>
        <w:rPr>
          <w:rFonts w:hint="eastAsia" w:ascii="楷体" w:hAnsi="楷体" w:eastAsia="楷体" w:cs="楷体"/>
          <w:sz w:val="32"/>
          <w:szCs w:val="32"/>
        </w:rPr>
        <w:t>优化营商环境。</w:t>
      </w:r>
      <w:r>
        <w:rPr>
          <w:rFonts w:hint="eastAsia" w:ascii="Times New Roman" w:hAnsi="Times New Roman" w:eastAsia="仿宋_GB2312" w:cs="Times New Roman"/>
          <w:color w:val="000000" w:themeColor="text1"/>
          <w:kern w:val="0"/>
          <w:sz w:val="32"/>
          <w:szCs w:val="32"/>
          <w:highlight w:val="none"/>
          <w:lang w:val="en-US" w:eastAsia="zh-CN"/>
          <w14:textFill>
            <w14:solidFill>
              <w14:schemeClr w14:val="tx1"/>
            </w14:solidFill>
          </w14:textFill>
        </w:rPr>
        <w:t>按照项目全生命周期、全链条管理，全面重塑行政审批流程。优化“一网通、集中批、联合审、区域评”，实行重大项目审批容缺制度，简化办事流程、压缩办理时限，全程提供代办帮办服务。严格落实《国务院关于进一步规范和监督罚款设定与实施的指导意见》（国发〔2024〕5号）精神，不得随意给予企业顶格罚款或者高额罚款。对涉企轻微违法行为不予行政处罚，一般违法行为从轻减轻行政处罚。推行跨部门联合检查，减少对企业正常经营的影响，保护企业合法权益。建立外来客商“投资服务联系卡”制度，在子女入学、医疗服务、轻微违章处理等方面给予方便，增强外来客商的融入感、获得感。</w:t>
      </w:r>
    </w:p>
    <w:sectPr>
      <w:headerReference r:id="rId3" w:type="default"/>
      <w:footerReference r:id="rId4" w:type="default"/>
      <w:pgSz w:w="11906" w:h="16838"/>
      <w:pgMar w:top="1984" w:right="1531" w:bottom="1531"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default" w:ascii="Times New Roman" w:hAnsi="Times New Roman" w:eastAsia="宋体" w:cs="Times New Roman"/>
                              <w:sz w:val="28"/>
                              <w:szCs w:val="28"/>
                              <w:lang w:eastAsia="zh-CN"/>
                            </w:rPr>
                          </w:pPr>
                          <w:r>
                            <w:rPr>
                              <w:rFonts w:hint="default" w:ascii="Times New Roman" w:hAnsi="Times New Roman" w:cs="Times New Roman"/>
                              <w:sz w:val="28"/>
                              <w:szCs w:val="28"/>
                              <w:lang w:eastAsia="zh-CN"/>
                            </w:rPr>
                            <w:t>—</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lang w:eastAsia="zh-CN"/>
                            </w:rPr>
                            <w:fldChar w:fldCharType="begin"/>
                          </w:r>
                          <w:r>
                            <w:rPr>
                              <w:rFonts w:hint="default" w:ascii="Times New Roman" w:hAnsi="Times New Roman" w:cs="Times New Roman"/>
                              <w:sz w:val="28"/>
                              <w:szCs w:val="28"/>
                              <w:lang w:eastAsia="zh-CN"/>
                            </w:rPr>
                            <w:instrText xml:space="preserve"> PAGE  \* MERGEFORMAT </w:instrText>
                          </w:r>
                          <w:r>
                            <w:rPr>
                              <w:rFonts w:hint="default" w:ascii="Times New Roman" w:hAnsi="Times New Roman" w:cs="Times New Roman"/>
                              <w:sz w:val="28"/>
                              <w:szCs w:val="28"/>
                              <w:lang w:eastAsia="zh-CN"/>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lang w:eastAsia="zh-CN"/>
                            </w:rPr>
                            <w:fldChar w:fldCharType="end"/>
                          </w:r>
                          <w:r>
                            <w:rPr>
                              <w:rFonts w:hint="default" w:ascii="Times New Roman" w:hAnsi="Times New Roman" w:cs="Times New Roman"/>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default" w:ascii="Times New Roman" w:hAnsi="Times New Roman" w:eastAsia="宋体" w:cs="Times New Roman"/>
                        <w:sz w:val="28"/>
                        <w:szCs w:val="28"/>
                        <w:lang w:eastAsia="zh-CN"/>
                      </w:rPr>
                    </w:pPr>
                    <w:r>
                      <w:rPr>
                        <w:rFonts w:hint="default" w:ascii="Times New Roman" w:hAnsi="Times New Roman" w:cs="Times New Roman"/>
                        <w:sz w:val="28"/>
                        <w:szCs w:val="28"/>
                        <w:lang w:eastAsia="zh-CN"/>
                      </w:rPr>
                      <w:t>—</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lang w:eastAsia="zh-CN"/>
                      </w:rPr>
                      <w:fldChar w:fldCharType="begin"/>
                    </w:r>
                    <w:r>
                      <w:rPr>
                        <w:rFonts w:hint="default" w:ascii="Times New Roman" w:hAnsi="Times New Roman" w:cs="Times New Roman"/>
                        <w:sz w:val="28"/>
                        <w:szCs w:val="28"/>
                        <w:lang w:eastAsia="zh-CN"/>
                      </w:rPr>
                      <w:instrText xml:space="preserve"> PAGE  \* MERGEFORMAT </w:instrText>
                    </w:r>
                    <w:r>
                      <w:rPr>
                        <w:rFonts w:hint="default" w:ascii="Times New Roman" w:hAnsi="Times New Roman" w:cs="Times New Roman"/>
                        <w:sz w:val="28"/>
                        <w:szCs w:val="28"/>
                        <w:lang w:eastAsia="zh-CN"/>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lang w:eastAsia="zh-CN"/>
                      </w:rPr>
                      <w:fldChar w:fldCharType="end"/>
                    </w:r>
                    <w:r>
                      <w:rPr>
                        <w:rFonts w:hint="default" w:ascii="Times New Roman" w:hAnsi="Times New Roman" w:cs="Times New Roman"/>
                        <w:sz w:val="28"/>
                        <w:szCs w:val="28"/>
                        <w:lang w:val="en-US" w:eastAsia="zh-CN"/>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I2MGUwM2M4ZDhkMTBmMDE4YzQyYmViNmZlOTZkNTYifQ=="/>
  </w:docVars>
  <w:rsids>
    <w:rsidRoot w:val="4A7C64D9"/>
    <w:rsid w:val="025E1348"/>
    <w:rsid w:val="061018CA"/>
    <w:rsid w:val="083A438D"/>
    <w:rsid w:val="0E211FD3"/>
    <w:rsid w:val="10050450"/>
    <w:rsid w:val="13F35A97"/>
    <w:rsid w:val="1576068D"/>
    <w:rsid w:val="15DA07E7"/>
    <w:rsid w:val="19130E3B"/>
    <w:rsid w:val="19311AFA"/>
    <w:rsid w:val="1AAE1B0A"/>
    <w:rsid w:val="1FC42B4C"/>
    <w:rsid w:val="216E0947"/>
    <w:rsid w:val="220E02EC"/>
    <w:rsid w:val="25C34E11"/>
    <w:rsid w:val="25EA164F"/>
    <w:rsid w:val="2EFD51D1"/>
    <w:rsid w:val="2F2E026D"/>
    <w:rsid w:val="300224DA"/>
    <w:rsid w:val="33554EC1"/>
    <w:rsid w:val="37040D23"/>
    <w:rsid w:val="3BAB3BC6"/>
    <w:rsid w:val="3D050F50"/>
    <w:rsid w:val="3F80756F"/>
    <w:rsid w:val="3FD067DB"/>
    <w:rsid w:val="456F1626"/>
    <w:rsid w:val="47072FAE"/>
    <w:rsid w:val="47D226FE"/>
    <w:rsid w:val="48EB4B3F"/>
    <w:rsid w:val="4A531BFE"/>
    <w:rsid w:val="4A7C64D9"/>
    <w:rsid w:val="4E484003"/>
    <w:rsid w:val="5105377D"/>
    <w:rsid w:val="563F572C"/>
    <w:rsid w:val="66AB3B5D"/>
    <w:rsid w:val="66D9725C"/>
    <w:rsid w:val="71311609"/>
    <w:rsid w:val="7877494D"/>
    <w:rsid w:val="79BC055F"/>
    <w:rsid w:val="7AA31C4F"/>
    <w:rsid w:val="7B69725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footer"/>
    <w:basedOn w:val="1"/>
    <w:autoRedefine/>
    <w:qFormat/>
    <w:uiPriority w:val="0"/>
    <w:pPr>
      <w:tabs>
        <w:tab w:val="center" w:pos="4153"/>
        <w:tab w:val="right" w:pos="8306"/>
      </w:tabs>
      <w:snapToGrid w:val="0"/>
      <w:jc w:val="left"/>
    </w:pPr>
    <w:rPr>
      <w:sz w:val="18"/>
    </w:rPr>
  </w:style>
  <w:style w:type="paragraph" w:styleId="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6">
    <w:name w:val="Emphasis"/>
    <w:basedOn w:val="5"/>
    <w:autoRedefine/>
    <w:qFormat/>
    <w:uiPriority w:val="0"/>
    <w:rPr>
      <w:i/>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25</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2024-02-18T10:54:00Z</dcterms:created>
  <dc:creator>Administrator</dc:creator>
  <cp:lastModifiedBy>李辉</cp:lastModifiedBy>
  <cp:lastPrinted>2024-04-10T07:16:11Z</cp:lastPrinted>
  <dcterms:modified xsi:type="dcterms:W3CDTF">2024-04-10T07:16:21Z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42BE42C4661041089722BDCA61D1B730_13</vt:lpwstr>
  </property>
</Properties>
</file>